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B5E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32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B5EA7" w:rsidRDefault="000B5EA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32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B5EA7" w:rsidRDefault="000B5EA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32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B5EA7" w:rsidRDefault="000B5EA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32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32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r>
              <w:t>Наказ / розпорядчий документ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32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32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32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ind w:left="60"/>
              <w:jc w:val="center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32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32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r>
              <w:t>05.04.2021 р. № 74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32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B5EA7" w:rsidRDefault="000B5EA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pPr>
              <w:jc w:val="center"/>
            </w:pPr>
            <w:r>
              <w:rPr>
                <w:b/>
              </w:rPr>
              <w:t>0215031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pPr>
              <w:jc w:val="center"/>
            </w:pPr>
            <w:r>
              <w:t>5031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  <w:jc w:val="both"/>
            </w:pPr>
            <w: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5EA7" w:rsidRDefault="009866C8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865000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865000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r>
              <w:t>Конституція України, Бюджетний кодекс України, Закон України "Про освіту", Закон України "Про місцеве самоврядування в Україні", Закон України "Про фізичну культуру і спорт ", рішення восьмої сесії восьмого скликання від 31 березня 2021 року №8 "Про внесен</w:t>
            </w:r>
            <w:r>
              <w:t>ня змін до рішення третьої позачергової сесії восьмого скликання від 24 грудня 2020 року "Про бюджет Новосанжарської селищної територіальної громади на 2021 рік".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Підготовка спортивного резерву та підвищення рівня фізичної підготовки дітей дитячо-юнацькими спортивними школами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5EA7" w:rsidRDefault="009866C8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r>
              <w:t>Створення необхідних умов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256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32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B5EA7" w:rsidRDefault="000B5EA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B5EA7" w:rsidRDefault="000B5EA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5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5EA7" w:rsidRDefault="009866C8">
            <w:pPr>
              <w:ind w:left="60"/>
            </w:pPr>
            <w:r>
              <w:t>Підготовка спортивного резерву та підвищення рівня фізичної підготовленості дітей дитячо-юнацькими спортивними школами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5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Підготовка спортивного резерву та підвищення рівня фізичної підготовленості дітей дитячо-юнацькими спортивними школами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865 000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865 000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rPr>
                <w:b/>
              </w:rPr>
              <w:t>865 000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rPr>
                <w:b/>
              </w:rPr>
              <w:t>865 000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5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0B5EA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0B5EA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0B5EA7">
            <w:pPr>
              <w:ind w:right="60"/>
              <w:jc w:val="right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5EA7" w:rsidRDefault="009866C8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5EA7" w:rsidRDefault="009866C8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кількість комунальних дитячо-юнацьких спортивних шкіл в розрізі їх видів (ДЮСШ, КДЮСШ, СДЮШОР), видатки на утримання яких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Положення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кількість штатних працівників комунальних дитячо-юнацьких спортивних шкіл, видатки на утримання яких здійснюються з бюджету, у розрізі їх видів (ДЮСШ, КДЮСШ, СДЮШОР)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7,75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7,75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обсяг витрат на утримання комунальних дитячо-юнацьких спортивних шкіл в розрізі їх видів (ДЮСШ, КДЮСШ, СДЮШОР), видатки на утримання яких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865 000,00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865 000,00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5EA7" w:rsidRDefault="009866C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5EA7" w:rsidRDefault="009866C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середньорічна кількість учнів комунальних дитячо-юнацьких спортивних шкіл, видатки на утримання яких здійснюються з бюджету, у розрізі їх видів (ДЮСШ, КДЮСШ, СДЮШОР)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Списки груп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207,00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207,00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 xml:space="preserve">кількість придбаного малоцінного спортивного обладнання та інвентарю для комунальних дитячо-юнацьких спортивних шкіл, видатки на утримання яких здійснюються з бюджету, у розрізі їх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57,00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5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B5EA7" w:rsidRDefault="000B5EA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видів (ДЮСШ, КДЮСШ, СДЮШОР)</w:t>
            </w: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кількість учнів комунальних дитячо- юнацьких спортивних шкіл, видатки на утримання яких здійснюються з бюджету, у розрізі їх видів (ДЮСШ, КДЮСШ, СДЮШОР), що взяли участь у регіональних спортивних змаганнях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96,00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5EA7" w:rsidRDefault="009866C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5EA7" w:rsidRDefault="009866C8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середня вартість одиниці придбаного малоцінного спортивного обладнання та інвентарю для комунальних дитячо- юнацьких спортивних шкіл, видатки на утримання яких здійснюються з бюджету (ДЮСШ, КДЮСШ, СДЮШОР)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440,00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середні витрати на навчально- тренувальну роботу у комунальних дитячо-юнацьких спортивних школах, видатки на утримання яких здійснюються з бюджету (ДЮСШ, КДЮСШ, СДЮШОР), у розрахунку на одного учня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4 178,74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4 178,74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середні витрати на забезпечення участі одного учня комунальних дитячо-юнацьких спортивних шкіл, видатки на утримання яких здійснюються з бюджету, грн. у розрізі їх видів (ДЮСШ, КДЮСШ, СДЮШОР), у регіональних спортивних змаганнях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642,51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642,51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5EA7" w:rsidRDefault="009866C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5EA7" w:rsidRDefault="009866C8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кількість підготовлених у комунальних дитячо-юнацьких спортивних школах, видатки на утримання яких здійснюються з бюджету (ДЮСШ, КДЮСШ, СДЮШОР), майстрів спорту України / кандидатів у майстри спорту України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Плановий показник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кількість учнів комунальних дитячо- юнацьких спортивних шкіл, видатки на утримання яких здійснюються з бюджету (ДЮСШ, КДЮСШ, СДЮШОР), які здобули призові місця в регіональних спортивних змаганнях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Плановий показник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70,00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0B5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динаміка** кількості учнів комунальних дитячо-юнацьких спортивних шкіл, видатки на утримання яких здійснюються з бюджету (ДЮСШ, КДЮСШ, СДЮШОР),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r>
              <w:t>Геннадій СУПРУН</w:t>
            </w: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EA7" w:rsidRDefault="009866C8">
            <w:r>
              <w:t>Людмила ГОРОБЕЦЬ</w:t>
            </w: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5EA7" w:rsidRDefault="009866C8">
            <w:r>
              <w:rPr>
                <w:b/>
              </w:rPr>
              <w:t>05.04.2021 р.</w:t>
            </w: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  <w:tr w:rsidR="000B5E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EA7" w:rsidRDefault="009866C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1800" w:type="dxa"/>
          </w:tcPr>
          <w:p w:rsidR="000B5EA7" w:rsidRDefault="000B5EA7">
            <w:pPr>
              <w:pStyle w:val="EMPTYCELLSTYLE"/>
            </w:pPr>
          </w:p>
        </w:tc>
        <w:tc>
          <w:tcPr>
            <w:tcW w:w="400" w:type="dxa"/>
          </w:tcPr>
          <w:p w:rsidR="000B5EA7" w:rsidRDefault="000B5EA7">
            <w:pPr>
              <w:pStyle w:val="EMPTYCELLSTYLE"/>
            </w:pPr>
          </w:p>
        </w:tc>
      </w:tr>
    </w:tbl>
    <w:p w:rsidR="00000000" w:rsidRDefault="009866C8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A7"/>
    <w:rsid w:val="000B5EA7"/>
    <w:rsid w:val="0098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CF675-73B8-495F-97B3-9C790D47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Panhenko</cp:lastModifiedBy>
  <cp:revision>2</cp:revision>
  <dcterms:created xsi:type="dcterms:W3CDTF">2021-04-14T12:46:00Z</dcterms:created>
  <dcterms:modified xsi:type="dcterms:W3CDTF">2021-04-14T12:46:00Z</dcterms:modified>
</cp:coreProperties>
</file>