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001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r>
              <w:t>Наказ / розпорядчий документ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ind w:left="60"/>
              <w:jc w:val="center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r>
              <w:t>05.04.2021 р. № 74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rPr>
                <w:b/>
              </w:rPr>
              <w:t>0218130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t>8130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  <w:jc w:val="both"/>
            </w:pPr>
            <w:r>
              <w:t>Забезпечення діяльності місцевої пожежної охорони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00119" w:rsidRDefault="00931755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2420000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2420000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r>
              <w:t>Конституція України, Бюджетний кодекс України, рішення восьмої сесії восьмого скликання від 31 березня и2021 року №8  "Про внесення змін до рішення третьої позачергової сесії восьмого скликання від 24 грудня 2020 року "Про бюджет Новосанжарської селищної т</w:t>
            </w:r>
            <w:r>
              <w:t>ериторіальної громади на 2021 рік"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Забезпечення належного рівня пожежної безпеки на об"єктах і населених пунктах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00119" w:rsidRDefault="0093175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r>
              <w:t>Підтримка належного рівня пожежної безпеки на об’єктах і в населених пунктах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256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32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00119" w:rsidRDefault="0040011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5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0119" w:rsidRDefault="00931755">
            <w:pPr>
              <w:ind w:left="60"/>
            </w:pPr>
            <w:r>
              <w:t>Забезпечення здійснення контролю за дотриманням протипожежних вимог, запобігання пожежам і нещасним випадкам, гасіння пожеж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5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Забезпечення здійснення контролю за дотриманням протипожежних вимог, запобігання пожежам і нещасним випадкам, гасіння пожеж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2 420 000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2 420 000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rPr>
                <w:b/>
              </w:rPr>
              <w:t>2 420 000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rPr>
                <w:b/>
              </w:rPr>
              <w:t>2 420 000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5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Програма забезпечення діяльності Новосанжарської місцевої пожежної охорони на території Новосанжарської селищної територіальної громади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2 420 000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2 420 000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rPr>
                <w:b/>
              </w:rPr>
              <w:t>2 420 000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rPr>
                <w:b/>
              </w:rPr>
              <w:t>2 420 000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0119" w:rsidRDefault="0093175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0119" w:rsidRDefault="0093175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2 420 000,00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2 420 000,00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кількість працівників особового складу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18,50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18,50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0119" w:rsidRDefault="0093175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0119" w:rsidRDefault="0093175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кількість виїздів на об’єкти пожежного нагляду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Прогноз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70,00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0119" w:rsidRDefault="0093175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00119" w:rsidRDefault="0093175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40011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середні видатки на ліквідацію однієї пожежі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34 571,43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pPr>
              <w:ind w:right="60"/>
              <w:jc w:val="right"/>
            </w:pPr>
            <w:r>
              <w:t>34 571,43</w:t>
            </w: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00119" w:rsidRDefault="0040011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r>
              <w:t>Геннадій СУПРУН</w:t>
            </w: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0119" w:rsidRDefault="00931755">
            <w:r>
              <w:t>Людмила ГОРОБЕЦЬ</w:t>
            </w: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0119" w:rsidRDefault="00931755">
            <w:r>
              <w:rPr>
                <w:b/>
              </w:rPr>
              <w:t>05.04.2021 р.</w:t>
            </w: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  <w:tr w:rsidR="0040011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119" w:rsidRDefault="0093175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00119" w:rsidRDefault="0040011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00119" w:rsidRDefault="00400119">
            <w:pPr>
              <w:pStyle w:val="EMPTYCELLSTYLE"/>
            </w:pPr>
          </w:p>
        </w:tc>
        <w:tc>
          <w:tcPr>
            <w:tcW w:w="1800" w:type="dxa"/>
          </w:tcPr>
          <w:p w:rsidR="00400119" w:rsidRDefault="00400119">
            <w:pPr>
              <w:pStyle w:val="EMPTYCELLSTYLE"/>
            </w:pPr>
          </w:p>
        </w:tc>
        <w:tc>
          <w:tcPr>
            <w:tcW w:w="400" w:type="dxa"/>
          </w:tcPr>
          <w:p w:rsidR="00400119" w:rsidRDefault="00400119">
            <w:pPr>
              <w:pStyle w:val="EMPTYCELLSTYLE"/>
            </w:pPr>
          </w:p>
        </w:tc>
      </w:tr>
    </w:tbl>
    <w:p w:rsidR="00000000" w:rsidRDefault="00931755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19"/>
    <w:rsid w:val="00400119"/>
    <w:rsid w:val="0093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E3EF-2CDD-493D-B894-BAB23F9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Panhenko</cp:lastModifiedBy>
  <cp:revision>2</cp:revision>
  <dcterms:created xsi:type="dcterms:W3CDTF">2021-04-14T12:49:00Z</dcterms:created>
  <dcterms:modified xsi:type="dcterms:W3CDTF">2021-04-14T12:49:00Z</dcterms:modified>
</cp:coreProperties>
</file>