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D4B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t>Наказ / розпорядчий документ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ind w:left="60"/>
              <w:jc w:val="center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r>
              <w:t>03.06.2021 р. № 122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b/>
              </w:rPr>
              <w:t>0217461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7461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 xml:space="preserve">  0456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  <w:jc w:val="both"/>
            </w:pPr>
            <w: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4BA6" w:rsidRDefault="00E361D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250000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250000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t>Конституція України, Бюджетний кодекс України, рішення девятої сесії восьмого скликання від 31.05.2021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</w:t>
            </w:r>
            <w:r>
              <w:t xml:space="preserve">альної громади на 2021 рік", 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Покращення інфраструктури доріг громади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4BA6" w:rsidRDefault="00E361D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256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32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4BA6" w:rsidRDefault="004D4BA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5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</w:pPr>
            <w:r>
              <w:t>Збереження існуючої мережі доріг громади та подальший розвиток дорожнього господарства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5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Утримання та розвиток автомобільних доріг та дорожньої інфраструктури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250 000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250 000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rPr>
                <w:b/>
              </w:rPr>
              <w:t>250 000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rPr>
                <w:b/>
              </w:rPr>
              <w:t>250 000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5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Комплексна програма "Розвиток житлово-комунального господарства"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250 000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250 000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rPr>
                <w:b/>
              </w:rPr>
              <w:t>250 000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rPr>
                <w:b/>
              </w:rPr>
              <w:t>250 000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250 000,00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250 000,00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Площа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кв. м.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454,00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454,00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Середня вартість одного м.кв.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550,00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4BA6" w:rsidRDefault="00E361D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4D4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Питома вага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4BA6" w:rsidRDefault="004D4BA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t>Геннадій СУПРУН</w:t>
            </w: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r>
              <w:t>Фінансовий відділ Новосанжарської селищної ради.</w:t>
            </w: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BA6" w:rsidRDefault="00E361DD">
            <w:r>
              <w:t>Людмила ГОРОБЕЦЬ</w:t>
            </w: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BA6" w:rsidRDefault="00E361DD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  <w:tr w:rsidR="004D4B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A6" w:rsidRDefault="00E361D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4BA6" w:rsidRDefault="004D4B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4BA6" w:rsidRDefault="004D4BA6">
            <w:pPr>
              <w:pStyle w:val="EMPTYCELLSTYLE"/>
            </w:pPr>
          </w:p>
        </w:tc>
        <w:tc>
          <w:tcPr>
            <w:tcW w:w="1800" w:type="dxa"/>
          </w:tcPr>
          <w:p w:rsidR="004D4BA6" w:rsidRDefault="004D4BA6">
            <w:pPr>
              <w:pStyle w:val="EMPTYCELLSTYLE"/>
            </w:pPr>
          </w:p>
        </w:tc>
        <w:tc>
          <w:tcPr>
            <w:tcW w:w="400" w:type="dxa"/>
          </w:tcPr>
          <w:p w:rsidR="004D4BA6" w:rsidRDefault="004D4BA6">
            <w:pPr>
              <w:pStyle w:val="EMPTYCELLSTYLE"/>
            </w:pPr>
          </w:p>
        </w:tc>
      </w:tr>
    </w:tbl>
    <w:p w:rsidR="00E361DD" w:rsidRDefault="00E361DD"/>
    <w:sectPr w:rsidR="00E361D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A6"/>
    <w:rsid w:val="004D4BA6"/>
    <w:rsid w:val="00E361DD"/>
    <w:rsid w:val="00E4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46CAB-2DFE-45CA-9375-95685BF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2021-06-14T13:50:00Z</dcterms:created>
  <dcterms:modified xsi:type="dcterms:W3CDTF">2021-06-14T13:50:00Z</dcterms:modified>
</cp:coreProperties>
</file>