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16463" w:rsidTr="008E3FA7">
        <w:trPr>
          <w:trHeight w:hRule="exact" w:val="40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18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6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8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8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0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0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0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ind w:left="60"/>
              <w:jc w:val="center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0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r>
              <w:t>19.07.2021 р. № 161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6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3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4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3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0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3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pPr>
              <w:jc w:val="center"/>
            </w:pPr>
            <w:r>
              <w:rPr>
                <w:b/>
              </w:rPr>
              <w:t>0216030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pPr>
              <w:jc w:val="center"/>
            </w:pPr>
            <w:r>
              <w:t>6030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0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7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16463" w:rsidRDefault="00957177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11638978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10206400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1432578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3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4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України,Рішення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р.,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0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 </w:t>
            </w:r>
            <w:proofErr w:type="spellStart"/>
            <w:r>
              <w:t>об'єктів</w:t>
            </w:r>
            <w:proofErr w:type="spellEnd"/>
            <w:r>
              <w:t xml:space="preserve"> благоустрою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8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16463" w:rsidRDefault="00957177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4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благоустрою </w:t>
            </w:r>
            <w:proofErr w:type="spellStart"/>
            <w:r>
              <w:t>населених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256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32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00"/>
        </w:trPr>
        <w:tc>
          <w:tcPr>
            <w:tcW w:w="400" w:type="dxa"/>
          </w:tcPr>
          <w:p w:rsidR="00416463" w:rsidRDefault="0041646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5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0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6463" w:rsidRDefault="0095717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облаштування</w:t>
            </w:r>
            <w:proofErr w:type="spellEnd"/>
            <w:r>
              <w:t xml:space="preserve"> та </w:t>
            </w:r>
            <w:proofErr w:type="spellStart"/>
            <w:r>
              <w:t>утримання</w:t>
            </w:r>
            <w:proofErr w:type="spellEnd"/>
            <w:r>
              <w:t xml:space="preserve"> в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0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5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8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облаштування</w:t>
            </w:r>
            <w:proofErr w:type="spellEnd"/>
            <w:r>
              <w:t xml:space="preserve"> та  </w:t>
            </w:r>
            <w:proofErr w:type="spellStart"/>
            <w:r>
              <w:t>утримання</w:t>
            </w:r>
            <w:proofErr w:type="spellEnd"/>
            <w:r>
              <w:t xml:space="preserve"> в 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10 206 400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1 432 578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11 638 978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rPr>
                <w:b/>
              </w:rPr>
              <w:t>10 206 400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rPr>
                <w:b/>
              </w:rPr>
              <w:t>1 432 578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rPr>
                <w:b/>
              </w:rPr>
              <w:t>11 638 978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0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5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4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8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r>
              <w:t xml:space="preserve">Комплексна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Розвиток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"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10 206 400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1 432 578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11 638 978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rPr>
                <w:b/>
              </w:rPr>
              <w:t>10 206 400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rPr>
                <w:b/>
              </w:rPr>
              <w:t>1 432 578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rPr>
                <w:b/>
              </w:rPr>
              <w:t>11 638 978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5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8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6463" w:rsidRDefault="0095717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6463" w:rsidRDefault="0095717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  </w:t>
            </w:r>
            <w:proofErr w:type="spellStart"/>
            <w:r>
              <w:t>підлягає</w:t>
            </w:r>
            <w:proofErr w:type="spellEnd"/>
            <w:r>
              <w:t xml:space="preserve">  </w:t>
            </w:r>
            <w:proofErr w:type="spellStart"/>
            <w:r>
              <w:t>підлягає</w:t>
            </w:r>
            <w:proofErr w:type="spellEnd"/>
            <w:r>
              <w:t xml:space="preserve">  </w:t>
            </w:r>
            <w:proofErr w:type="spellStart"/>
            <w:r>
              <w:t>прибираннб</w:t>
            </w:r>
            <w:proofErr w:type="spellEnd"/>
            <w:r>
              <w:t>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Штатна</w:t>
            </w:r>
            <w:proofErr w:type="spellEnd"/>
            <w:r>
              <w:t xml:space="preserve"> </w:t>
            </w: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56,50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56,50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6463" w:rsidRDefault="0095717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6463" w:rsidRDefault="0095717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до </w:t>
            </w:r>
            <w:proofErr w:type="spellStart"/>
            <w:r>
              <w:t>прибирання</w:t>
            </w:r>
            <w:proofErr w:type="spellEnd"/>
            <w:r>
              <w:t xml:space="preserve"> , догляду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t>га.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459,80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459,80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6463" w:rsidRDefault="0095717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6463" w:rsidRDefault="00957177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прибирання</w:t>
            </w:r>
            <w:proofErr w:type="spellEnd"/>
            <w:r>
              <w:t xml:space="preserve">, догляд 1 га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22 349,72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1 690,34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24 040,06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6463" w:rsidRDefault="0095717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16463" w:rsidRDefault="00957177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41646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прибраної</w:t>
            </w:r>
            <w:proofErr w:type="spellEnd"/>
            <w:r>
              <w:t xml:space="preserve"> </w:t>
            </w:r>
            <w:proofErr w:type="spellStart"/>
            <w:r>
              <w:t>доглянутої</w:t>
            </w:r>
            <w:proofErr w:type="spellEnd"/>
            <w:r>
              <w:t xml:space="preserve"> </w:t>
            </w:r>
            <w:proofErr w:type="spellStart"/>
            <w:r>
              <w:t>площі</w:t>
            </w:r>
            <w:proofErr w:type="spellEnd"/>
            <w:r>
              <w:t xml:space="preserve"> до </w:t>
            </w:r>
            <w:proofErr w:type="spellStart"/>
            <w:r>
              <w:t>площі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підлягає</w:t>
            </w:r>
            <w:proofErr w:type="spellEnd"/>
            <w:r>
              <w:t xml:space="preserve"> догляду та </w:t>
            </w:r>
            <w:proofErr w:type="spellStart"/>
            <w:r>
              <w:t>прибиранню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138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00"/>
        </w:trPr>
        <w:tc>
          <w:tcPr>
            <w:tcW w:w="400" w:type="dxa"/>
          </w:tcPr>
          <w:p w:rsidR="00416463" w:rsidRDefault="0041646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1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8E3FA7" w:rsidTr="008E3FA7">
        <w:trPr>
          <w:trHeight w:hRule="exact" w:val="460"/>
        </w:trPr>
        <w:tc>
          <w:tcPr>
            <w:tcW w:w="400" w:type="dxa"/>
          </w:tcPr>
          <w:p w:rsidR="008E3FA7" w:rsidRDefault="008E3FA7" w:rsidP="008E3FA7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8E3FA7" w:rsidRDefault="008E3FA7" w:rsidP="008E3FA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3FA7" w:rsidRDefault="008E3FA7" w:rsidP="008E3FA7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Селищний голова</w:t>
            </w:r>
          </w:p>
        </w:tc>
        <w:tc>
          <w:tcPr>
            <w:tcW w:w="1480" w:type="dxa"/>
          </w:tcPr>
          <w:p w:rsidR="008E3FA7" w:rsidRDefault="008E3FA7" w:rsidP="008E3FA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E3FA7" w:rsidRDefault="008E3FA7" w:rsidP="008E3FA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3FA7" w:rsidRDefault="008E3FA7" w:rsidP="008E3FA7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8E3FA7" w:rsidRDefault="008E3FA7" w:rsidP="008E3FA7">
            <w:pPr>
              <w:pStyle w:val="EMPTYCELLSTYLE"/>
            </w:pPr>
          </w:p>
        </w:tc>
        <w:tc>
          <w:tcPr>
            <w:tcW w:w="400" w:type="dxa"/>
          </w:tcPr>
          <w:p w:rsidR="008E3FA7" w:rsidRDefault="008E3FA7" w:rsidP="008E3FA7">
            <w:pPr>
              <w:pStyle w:val="EMPTYCELLSTYLE"/>
            </w:pPr>
          </w:p>
        </w:tc>
      </w:tr>
      <w:bookmarkEnd w:id="0"/>
      <w:tr w:rsidR="00416463" w:rsidTr="008E3FA7">
        <w:trPr>
          <w:trHeight w:hRule="exact" w:val="14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8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6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r>
              <w:t xml:space="preserve">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6463" w:rsidRDefault="00957177">
            <w:proofErr w:type="spellStart"/>
            <w:r>
              <w:t>Таїса</w:t>
            </w:r>
            <w:proofErr w:type="spellEnd"/>
            <w:r>
              <w:t xml:space="preserve"> СУБОТА</w:t>
            </w: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14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42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16463" w:rsidRDefault="00957177">
            <w:r>
              <w:rPr>
                <w:b/>
              </w:rPr>
              <w:t>19.07.2021 р.</w:t>
            </w: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  <w:tr w:rsidR="00416463" w:rsidTr="008E3FA7">
        <w:trPr>
          <w:trHeight w:hRule="exact" w:val="280"/>
        </w:trPr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463" w:rsidRDefault="0095717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16463" w:rsidRDefault="0041646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16463" w:rsidRDefault="00416463">
            <w:pPr>
              <w:pStyle w:val="EMPTYCELLSTYLE"/>
            </w:pPr>
          </w:p>
        </w:tc>
        <w:tc>
          <w:tcPr>
            <w:tcW w:w="1800" w:type="dxa"/>
          </w:tcPr>
          <w:p w:rsidR="00416463" w:rsidRDefault="00416463">
            <w:pPr>
              <w:pStyle w:val="EMPTYCELLSTYLE"/>
            </w:pPr>
          </w:p>
        </w:tc>
        <w:tc>
          <w:tcPr>
            <w:tcW w:w="400" w:type="dxa"/>
          </w:tcPr>
          <w:p w:rsidR="00416463" w:rsidRDefault="00416463">
            <w:pPr>
              <w:pStyle w:val="EMPTYCELLSTYLE"/>
            </w:pPr>
          </w:p>
        </w:tc>
      </w:tr>
    </w:tbl>
    <w:p w:rsidR="00957177" w:rsidRDefault="00957177"/>
    <w:sectPr w:rsidR="0095717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63"/>
    <w:rsid w:val="002F59F0"/>
    <w:rsid w:val="00416463"/>
    <w:rsid w:val="008E3FA7"/>
    <w:rsid w:val="0095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6662C-CCB9-4484-B5FB-8C42F733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3</cp:revision>
  <dcterms:created xsi:type="dcterms:W3CDTF">2021-07-27T12:56:00Z</dcterms:created>
  <dcterms:modified xsi:type="dcterms:W3CDTF">2021-07-27T13:39:00Z</dcterms:modified>
</cp:coreProperties>
</file>