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676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t>Наказ / розпорядчий документ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ind w:left="60"/>
              <w:jc w:val="center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r>
              <w:t>18.02.2022 р. № 61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rPr>
                <w:b/>
              </w:rPr>
              <w:t>0214030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>4030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 xml:space="preserve">  0824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both"/>
            </w:pPr>
            <w:r>
              <w:t>Забезпечення діяльності бібліотек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67600" w:rsidRDefault="006732B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3076600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3076600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t>Конституція України, Бюджетний кодекс України, Закон України "Про місцеве самоврядування в Україні", Закон України "Про бібліотеки і бібліотечну справу"  зі змінами та доповненнями, рішення  сімнадцятої сесії восьмого скликання Новосанжарської селищної рад</w:t>
            </w:r>
            <w:r>
              <w:t>и від 24 грудня 2021 року "Про бюджет Новосанжарської селищної територіальної громади на 2022 рік",рішення вісімнадцятої позачергової сесії восьмого скликання Новосанжарської селищної ради від 15 лютого 2022 року.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rPr>
                <w:sz w:val="24"/>
              </w:rPr>
              <w:t>6. Цілі державної політики, на досягнен</w:t>
            </w:r>
            <w:r>
              <w:rPr>
                <w:sz w:val="24"/>
              </w:rPr>
              <w:t>ня яких спрямована реалізація бюджетної програми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Забезпечення доступу громадян до інформації сприяння професійному та освітньому розвитку громадян, комплектування та зберігання примірників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7600" w:rsidRDefault="006732B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t>Забезпечення прав громадян на бібліотечне обслуговування, загальну доступність до інформації та культурних цінностей, що збираються, зберігаються, надаються в тимчасове користування бібліотеками 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256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32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67600" w:rsidRDefault="0056760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5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</w:pPr>
            <w: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t>виконанням  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5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t>виконанням 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3 076 600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3 076 600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rPr>
                <w:b/>
              </w:rPr>
              <w:t>3 076 600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rPr>
                <w:b/>
              </w:rPr>
              <w:t>3 076 600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5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56760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56760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567600">
            <w:pPr>
              <w:ind w:right="60"/>
              <w:jc w:val="right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Штатна чисельність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28,00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кількість установ (бібліотек)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17,00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число читачів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тис.осіб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5 450,00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5 450,00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кількість книговидач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44 950,00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44 950,00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кількість книговидач на одного працівника (ставку)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2 193,00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2 193,00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середні затрати на обслуговування одного читача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Звітність,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564,51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564,51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7600" w:rsidRDefault="006732B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56760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динаміка збільшення кількості книговидач у плановому періоді відповідно до фактичного показника попереднього періоду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118,20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pPr>
              <w:ind w:right="60"/>
              <w:jc w:val="right"/>
            </w:pPr>
            <w:r>
              <w:t>118,20</w:t>
            </w: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67600" w:rsidRDefault="0056760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t>Геннадій СУПРУН</w:t>
            </w: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r>
              <w:t>Фінансовий відді Новосанжарської селищної ради</w:t>
            </w: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600" w:rsidRDefault="006732B9">
            <w:r>
              <w:t>Людмила ГОРОБЕЦЬ</w:t>
            </w: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600" w:rsidRDefault="006732B9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  <w:tr w:rsidR="005676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600" w:rsidRDefault="006732B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67600" w:rsidRDefault="0056760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67600" w:rsidRDefault="00567600">
            <w:pPr>
              <w:pStyle w:val="EMPTYCELLSTYLE"/>
            </w:pPr>
          </w:p>
        </w:tc>
        <w:tc>
          <w:tcPr>
            <w:tcW w:w="1800" w:type="dxa"/>
          </w:tcPr>
          <w:p w:rsidR="00567600" w:rsidRDefault="00567600">
            <w:pPr>
              <w:pStyle w:val="EMPTYCELLSTYLE"/>
            </w:pPr>
          </w:p>
        </w:tc>
        <w:tc>
          <w:tcPr>
            <w:tcW w:w="400" w:type="dxa"/>
          </w:tcPr>
          <w:p w:rsidR="00567600" w:rsidRDefault="00567600">
            <w:pPr>
              <w:pStyle w:val="EMPTYCELLSTYLE"/>
            </w:pPr>
          </w:p>
        </w:tc>
      </w:tr>
    </w:tbl>
    <w:p w:rsidR="006732B9" w:rsidRDefault="006732B9"/>
    <w:sectPr w:rsidR="006732B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0"/>
    <w:rsid w:val="00567600"/>
    <w:rsid w:val="006732B9"/>
    <w:rsid w:val="00B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7641-23EB-48DB-AF02-7DD1322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2022-03-14T09:11:00Z</dcterms:created>
  <dcterms:modified xsi:type="dcterms:W3CDTF">2022-03-14T09:11:00Z</dcterms:modified>
</cp:coreProperties>
</file>