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2C4A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32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32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32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32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32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r>
              <w:t>Наказ / розпорядчий документ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32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32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32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ind w:left="60"/>
              <w:jc w:val="center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32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32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r>
              <w:t>18.02.2022 р. № 61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32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pPr>
              <w:jc w:val="center"/>
            </w:pPr>
            <w:r>
              <w:rPr>
                <w:b/>
              </w:rPr>
              <w:t>0217350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pPr>
              <w:jc w:val="center"/>
            </w:pPr>
            <w:r>
              <w:t>7350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  <w:jc w:val="both"/>
            </w:pPr>
            <w: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AFF" w:rsidRDefault="001B52F4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831800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831800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r>
              <w:t>Конституція України, Бюджетний кодекс України, Програма розробки містобудівної документації в межах території Новосанжарської селищної територіальної громади на 2021-2025 роки, рішення  сімнадцятої сесії восьмого скликання Новосанжарської селищної ради від</w:t>
            </w:r>
            <w:r>
              <w:t xml:space="preserve"> 24 грудня 2021 року "Про бюджет Новосанжарської селищної територіальної громади на 2022 рік", рішення вісімнадцятої позачергової сесії восьмого скликання Новосанжарської селищної ради від 15 лютого 2022 року.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r>
              <w:rPr>
                <w:sz w:val="24"/>
              </w:rPr>
              <w:t>6. Цілі державної політики, на досягнення я</w:t>
            </w:r>
            <w:r>
              <w:rPr>
                <w:sz w:val="24"/>
              </w:rPr>
              <w:t>ких спрямована реалізація бюджетної програми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</w:pPr>
            <w: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C4AFF" w:rsidRDefault="001B52F4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r>
              <w:t>Забезпечення розвитку інфраструктури території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256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32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C4AFF" w:rsidRDefault="002C4AF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5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5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</w:pPr>
            <w:r>
              <w:t>Здійснення розробки проектної та містобудівної документації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831 800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831 800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rPr>
                <w:b/>
              </w:rPr>
              <w:t>831 800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rPr>
                <w:b/>
              </w:rPr>
              <w:t>831 800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5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</w:pPr>
            <w:r>
              <w:t>Програма розробки містобудівної документації в межах території Новосанжарської селищної територіальної громади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831 800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831 800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rPr>
                <w:b/>
              </w:rPr>
              <w:t>831 800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rPr>
                <w:b/>
              </w:rPr>
              <w:t>831 800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AFF" w:rsidRDefault="001B52F4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AFF" w:rsidRDefault="001B52F4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831 800,00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831 800,00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AFF" w:rsidRDefault="001B52F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AFF" w:rsidRDefault="001B52F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</w:pPr>
            <w:r>
              <w:t>кількість проектів (комплектів проектної та містобудівної документації тощо)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22,00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AFF" w:rsidRDefault="001B52F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AFF" w:rsidRDefault="001B52F4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</w:pPr>
            <w:r>
              <w:t>середні видатки на розробку одного проекту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37 809,00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37 809,00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AFF" w:rsidRDefault="001B52F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AFF" w:rsidRDefault="001B52F4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2C4AF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</w:pPr>
            <w:r>
              <w:t>рівень готовності документації (в розрізі проектів)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194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C4AFF" w:rsidRDefault="002C4AF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r>
              <w:t>Геннадій СУПРУН</w:t>
            </w: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AFF" w:rsidRDefault="001B52F4">
            <w:r>
              <w:t>Людмила ГОРОБЕЦЬ</w:t>
            </w: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AFF" w:rsidRDefault="001B52F4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  <w:tr w:rsidR="002C4A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AFF" w:rsidRDefault="001B52F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AFF" w:rsidRDefault="002C4AF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C4AFF" w:rsidRDefault="002C4AFF">
            <w:pPr>
              <w:pStyle w:val="EMPTYCELLSTYLE"/>
            </w:pPr>
          </w:p>
        </w:tc>
        <w:tc>
          <w:tcPr>
            <w:tcW w:w="1800" w:type="dxa"/>
          </w:tcPr>
          <w:p w:rsidR="002C4AFF" w:rsidRDefault="002C4AFF">
            <w:pPr>
              <w:pStyle w:val="EMPTYCELLSTYLE"/>
            </w:pPr>
          </w:p>
        </w:tc>
        <w:tc>
          <w:tcPr>
            <w:tcW w:w="400" w:type="dxa"/>
          </w:tcPr>
          <w:p w:rsidR="002C4AFF" w:rsidRDefault="002C4AFF">
            <w:pPr>
              <w:pStyle w:val="EMPTYCELLSTYLE"/>
            </w:pPr>
          </w:p>
        </w:tc>
      </w:tr>
    </w:tbl>
    <w:p w:rsidR="001B52F4" w:rsidRDefault="001B52F4"/>
    <w:sectPr w:rsidR="001B52F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FF"/>
    <w:rsid w:val="001B52F4"/>
    <w:rsid w:val="002A0F08"/>
    <w:rsid w:val="002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C167D-5C9B-4C80-A2F0-45D3649A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2022-03-14T09:29:00Z</dcterms:created>
  <dcterms:modified xsi:type="dcterms:W3CDTF">2022-03-14T09:29:00Z</dcterms:modified>
</cp:coreProperties>
</file>