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2F" w:rsidRPr="00A9752C" w:rsidRDefault="00E34D2F" w:rsidP="00E34D2F">
      <w:pPr>
        <w:jc w:val="right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A9752C">
        <w:rPr>
          <w:rFonts w:ascii="Times New Roman" w:hAnsi="Times New Roman" w:cs="Times New Roman"/>
          <w:lang w:val="ru-RU"/>
        </w:rPr>
        <w:t>Додаток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 до</w:t>
      </w:r>
      <w:proofErr w:type="gramEnd"/>
      <w:r w:rsidRPr="00A9752C">
        <w:rPr>
          <w:rFonts w:ascii="Times New Roman" w:hAnsi="Times New Roman" w:cs="Times New Roman"/>
          <w:lang w:val="ru-RU"/>
        </w:rPr>
        <w:t xml:space="preserve"> протоколу </w:t>
      </w:r>
      <w:proofErr w:type="spellStart"/>
      <w:r w:rsidRPr="00A9752C">
        <w:rPr>
          <w:rFonts w:ascii="Times New Roman" w:hAnsi="Times New Roman" w:cs="Times New Roman"/>
          <w:lang w:val="ru-RU"/>
        </w:rPr>
        <w:t>від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</w:t>
      </w:r>
      <w:r w:rsidR="00425B30">
        <w:rPr>
          <w:rFonts w:ascii="Times New Roman" w:hAnsi="Times New Roman" w:cs="Times New Roman"/>
          <w:lang w:val="ru-RU"/>
        </w:rPr>
        <w:t xml:space="preserve">02 </w:t>
      </w:r>
      <w:proofErr w:type="spellStart"/>
      <w:r w:rsidR="00425B30">
        <w:rPr>
          <w:rFonts w:ascii="Times New Roman" w:hAnsi="Times New Roman" w:cs="Times New Roman"/>
          <w:lang w:val="ru-RU"/>
        </w:rPr>
        <w:t>грудня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2022 року</w:t>
      </w:r>
    </w:p>
    <w:p w:rsidR="00E34D2F" w:rsidRPr="00425B30" w:rsidRDefault="00E34D2F" w:rsidP="00FD35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5B30">
        <w:rPr>
          <w:rFonts w:ascii="Times New Roman" w:hAnsi="Times New Roman" w:cs="Times New Roman"/>
          <w:sz w:val="28"/>
          <w:szCs w:val="28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4D2F" w:rsidRP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41 постанови КМУ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11.10.2016 № 710 «Про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Найменування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місцезнаходження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ідентифікаційний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Єдиному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державному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реєстрі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фізичних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підприємців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громадських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формувань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вул.Центральна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Санжари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Полтавська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39300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од за ЄДРПОУ – </w:t>
      </w:r>
      <w:r>
        <w:rPr>
          <w:rFonts w:ascii="Times New Roman" w:hAnsi="Times New Roman" w:cs="Times New Roman"/>
          <w:sz w:val="28"/>
          <w:szCs w:val="28"/>
          <w:lang w:val="ru-RU"/>
        </w:rPr>
        <w:t>04382553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– орган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17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A6348" w:rsidRPr="00FA6348" w:rsidRDefault="00E34D2F" w:rsidP="00FA63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</w:pPr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коду за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Єдиним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закупівельним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словником (у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лоти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зазначатися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кожного лота) 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класифікаторів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лотів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) (за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): </w:t>
      </w:r>
      <w:r w:rsidR="00FA6348" w:rsidRPr="00FA6348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  <w:t>Котел опалювальний твердопаливний</w:t>
      </w:r>
      <w:r w:rsidR="00FA6348" w:rsidRPr="00FA634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zh-CN" w:bidi="hi-IN"/>
        </w:rPr>
        <w:t xml:space="preserve"> </w:t>
      </w:r>
      <w:r w:rsidR="00FA6348" w:rsidRPr="00FA6348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  <w:t>ДК 021:2015 44620000-2 Радіатори і котли для систем центрального опалення та їх деталі</w:t>
      </w:r>
    </w:p>
    <w:p w:rsidR="00E34D2F" w:rsidRDefault="00E34D2F" w:rsidP="00425B30">
      <w:pPr>
        <w:pStyle w:val="1"/>
        <w:spacing w:before="0" w:after="0"/>
        <w:textAlignment w:val="baseline"/>
        <w:rPr>
          <w:b w:val="0"/>
          <w:bCs/>
          <w:color w:val="000000"/>
          <w:szCs w:val="28"/>
          <w:bdr w:val="none" w:sz="0" w:space="0" w:color="auto" w:frame="1"/>
        </w:rPr>
      </w:pPr>
    </w:p>
    <w:p w:rsidR="00A9752C" w:rsidRPr="005C0728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Ідентифікатор</w:t>
      </w:r>
      <w:proofErr w:type="spellEnd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: — </w:t>
      </w:r>
      <w:r w:rsidRPr="005C0728">
        <w:rPr>
          <w:rFonts w:ascii="Times New Roman" w:hAnsi="Times New Roman" w:cs="Times New Roman"/>
          <w:sz w:val="28"/>
          <w:szCs w:val="28"/>
        </w:rPr>
        <w:t>UA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-2022-</w:t>
      </w:r>
      <w:r w:rsidR="00425B30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25B3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2-</w:t>
      </w:r>
      <w:r w:rsidR="00FA6348">
        <w:rPr>
          <w:rFonts w:ascii="Times New Roman" w:hAnsi="Times New Roman" w:cs="Times New Roman"/>
          <w:sz w:val="28"/>
          <w:szCs w:val="28"/>
          <w:lang w:val="ru-RU"/>
        </w:rPr>
        <w:t>011039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</w:p>
    <w:p w:rsidR="005C0728" w:rsidRPr="00FA6348" w:rsidRDefault="00E34D2F" w:rsidP="00E34D2F">
      <w:pPr>
        <w:jc w:val="both"/>
        <w:rPr>
          <w:rFonts w:ascii="ProbaPro" w:hAnsi="ProbaPro"/>
          <w:sz w:val="27"/>
          <w:szCs w:val="27"/>
          <w:shd w:val="clear" w:color="auto" w:fill="FFFFFF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Обґрунтування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технічних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якісних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характеристик предмета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.</w:t>
      </w:r>
      <w:r w:rsidR="005C0728" w:rsidRPr="005C0728">
        <w:rPr>
          <w:rFonts w:ascii="ProbaPro" w:hAnsi="ProbaPro"/>
          <w:sz w:val="27"/>
          <w:szCs w:val="27"/>
          <w:shd w:val="clear" w:color="auto" w:fill="FFFFFF"/>
        </w:rPr>
        <w:t> </w:t>
      </w:r>
    </w:p>
    <w:p w:rsidR="005674DA" w:rsidRPr="005674DA" w:rsidRDefault="005674DA" w:rsidP="005674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Технічні та якісні характеристики визначені відповідно до потреб Виконавчого комітету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ради, а саме для забезпечення </w:t>
      </w:r>
      <w:r w:rsidR="00C407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обігріву </w:t>
      </w:r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адміністративного </w:t>
      </w:r>
      <w:r w:rsidR="00C407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приміщення </w:t>
      </w:r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с.Мала</w:t>
      </w:r>
      <w:proofErr w:type="spellEnd"/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Перещепина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якому розташовано також місцеву пожежну охорону та передбачено створення пункту обігріву на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зимовий період 2022-2023 роки.</w:t>
      </w:r>
    </w:p>
    <w:p w:rsidR="00C4071D" w:rsidRPr="00C4071D" w:rsidRDefault="005674DA" w:rsidP="00C40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071D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4071D" w:rsidRPr="00C4071D">
        <w:rPr>
          <w:rFonts w:ascii="Times New Roman" w:hAnsi="Times New Roman"/>
          <w:sz w:val="28"/>
          <w:szCs w:val="28"/>
          <w:lang w:val="uk-UA"/>
        </w:rPr>
        <w:t>Котел повинен бути призначений для обігріву побутових та промислових приміщень, в якості основного джерела тепла. Котел повинен мати сучасну конструкцію і дизайн. Виготовлений з високоякісного сучасного технологічного обладнання для зварювання та екологічною технологією фарбування. Конструкція, матеріали, технологія при виготовленні і перевірки якості відповідають вимогам європейських стандартів.</w:t>
      </w:r>
    </w:p>
    <w:p w:rsidR="005674DA" w:rsidRDefault="005674DA" w:rsidP="00215A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Технічні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якісні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характеристики товару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повинні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відповідати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вимогам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вказаним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тендерній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документації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державним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стандартам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Pr="005674D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Гарантія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поставлен</w:t>
      </w:r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ий</w:t>
      </w:r>
      <w:proofErr w:type="spellEnd"/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товар не </w:t>
      </w:r>
      <w:proofErr w:type="spellStart"/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менше</w:t>
      </w:r>
      <w:proofErr w:type="spellEnd"/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36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місяців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A1700E" w:rsidRDefault="00E34D2F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5.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розміру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бюджетного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оголошена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товару </w:t>
      </w:r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суму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ідповідно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до бюджетного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за КЕКВ 3110 «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довгострокового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» на 2022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A78" w:rsidRPr="00215A78" w:rsidRDefault="00215A78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Очікувна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вартість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160000,00 грн.</w:t>
      </w:r>
    </w:p>
    <w:p w:rsidR="005674DA" w:rsidRPr="005674DA" w:rsidRDefault="00215A78" w:rsidP="005674DA">
      <w:pPr>
        <w:shd w:val="clear" w:color="auto" w:fill="FFFFFF"/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очікуваної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вартості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34D2F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розрахована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отриманої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Примірною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методикою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затвердженою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сільського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18.02.2020 № 275, 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: за результатами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7508B6">
        <w:rPr>
          <w:rFonts w:ascii="Times New Roman" w:hAnsi="Times New Roman" w:cs="Times New Roman"/>
          <w:sz w:val="28"/>
          <w:szCs w:val="28"/>
          <w:lang w:val="ru-RU"/>
        </w:rPr>
        <w:t xml:space="preserve">котел </w:t>
      </w:r>
      <w:proofErr w:type="spellStart"/>
      <w:r w:rsidR="007508B6">
        <w:rPr>
          <w:rFonts w:ascii="Times New Roman" w:hAnsi="Times New Roman" w:cs="Times New Roman"/>
          <w:sz w:val="28"/>
          <w:szCs w:val="28"/>
          <w:lang w:val="ru-RU"/>
        </w:rPr>
        <w:t>опалювальний</w:t>
      </w:r>
      <w:proofErr w:type="spellEnd"/>
      <w:r w:rsidR="007508B6">
        <w:rPr>
          <w:rFonts w:ascii="Times New Roman" w:hAnsi="Times New Roman" w:cs="Times New Roman"/>
          <w:sz w:val="28"/>
          <w:szCs w:val="28"/>
          <w:lang w:val="ru-RU"/>
        </w:rPr>
        <w:t xml:space="preserve"> твердопаливний</w:t>
      </w:r>
      <w:bookmarkStart w:id="0" w:name="_GoBack"/>
      <w:bookmarkEnd w:id="0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характеристиками.</w:t>
      </w:r>
    </w:p>
    <w:sectPr w:rsidR="005674DA" w:rsidRPr="005674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528"/>
    <w:multiLevelType w:val="multilevel"/>
    <w:tmpl w:val="99D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454F7"/>
    <w:multiLevelType w:val="multilevel"/>
    <w:tmpl w:val="B20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F"/>
    <w:rsid w:val="00160C4A"/>
    <w:rsid w:val="00215A78"/>
    <w:rsid w:val="00425B30"/>
    <w:rsid w:val="0046692F"/>
    <w:rsid w:val="005674DA"/>
    <w:rsid w:val="005C0728"/>
    <w:rsid w:val="006044ED"/>
    <w:rsid w:val="00607299"/>
    <w:rsid w:val="00691226"/>
    <w:rsid w:val="007508B6"/>
    <w:rsid w:val="00A1700E"/>
    <w:rsid w:val="00A9752C"/>
    <w:rsid w:val="00C4071D"/>
    <w:rsid w:val="00E147DA"/>
    <w:rsid w:val="00E34D2F"/>
    <w:rsid w:val="00F157BF"/>
    <w:rsid w:val="00FA6348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BA15"/>
  <w15:chartTrackingRefBased/>
  <w15:docId w15:val="{DACA0D04-8143-46B2-9DC6-D96AFC9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B30"/>
    <w:pPr>
      <w:keepNext/>
      <w:spacing w:before="6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2F"/>
    <w:pPr>
      <w:ind w:left="720"/>
      <w:contextualSpacing/>
    </w:pPr>
  </w:style>
  <w:style w:type="character" w:customStyle="1" w:styleId="qaclassifierdk">
    <w:name w:val="qa_classifier_dk"/>
    <w:basedOn w:val="a0"/>
    <w:uiPriority w:val="99"/>
    <w:rsid w:val="00E34D2F"/>
    <w:rPr>
      <w:rFonts w:cs="Times New Roman"/>
    </w:rPr>
  </w:style>
  <w:style w:type="character" w:styleId="a4">
    <w:name w:val="Strong"/>
    <w:basedOn w:val="a0"/>
    <w:uiPriority w:val="22"/>
    <w:qFormat/>
    <w:rsid w:val="005C0728"/>
    <w:rPr>
      <w:b/>
      <w:bCs/>
    </w:rPr>
  </w:style>
  <w:style w:type="character" w:customStyle="1" w:styleId="10">
    <w:name w:val="Заголовок 1 Знак"/>
    <w:basedOn w:val="a0"/>
    <w:link w:val="1"/>
    <w:rsid w:val="00425B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Emphasis"/>
    <w:basedOn w:val="a0"/>
    <w:uiPriority w:val="20"/>
    <w:qFormat/>
    <w:rsid w:val="00567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2022-12-19T06:24:00Z</dcterms:created>
  <dcterms:modified xsi:type="dcterms:W3CDTF">2022-12-19T06:40:00Z</dcterms:modified>
</cp:coreProperties>
</file>