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AAEC" w14:textId="5AF5D9FC" w:rsidR="009162BE" w:rsidRPr="00D64775" w:rsidRDefault="00353FA6" w:rsidP="0071519C">
      <w:pPr>
        <w:pStyle w:val="2"/>
        <w:ind w:left="1" w:right="1" w:hanging="3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</w:pPr>
      <w:r w:rsidRPr="00B55E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9F6FF4" wp14:editId="15082FD4">
            <wp:simplePos x="0" y="0"/>
            <wp:positionH relativeFrom="margin">
              <wp:posOffset>2865120</wp:posOffset>
            </wp:positionH>
            <wp:positionV relativeFrom="paragraph">
              <wp:posOffset>-314325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132EFA40" w14:textId="6DBE5DD6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 xml:space="preserve">Новосанжарська </w:t>
      </w:r>
      <w:r w:rsidRPr="00B55EE2">
        <w:rPr>
          <w:b/>
          <w:bCs/>
          <w:color w:val="000000"/>
          <w:sz w:val="36"/>
          <w:szCs w:val="36"/>
          <w:lang w:val="uk-UA"/>
        </w:rPr>
        <w:t>селищна</w:t>
      </w:r>
      <w:r w:rsidRPr="00B55EE2">
        <w:rPr>
          <w:b/>
          <w:bCs/>
          <w:color w:val="000000"/>
          <w:sz w:val="36"/>
          <w:szCs w:val="36"/>
        </w:rPr>
        <w:t xml:space="preserve"> рада</w:t>
      </w:r>
    </w:p>
    <w:p w14:paraId="0C432CEA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081EC150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>Полтавської області</w:t>
      </w:r>
    </w:p>
    <w:p w14:paraId="1EEAC54C" w14:textId="0B092BB6" w:rsidR="009162BE" w:rsidRPr="00B55EE2" w:rsidRDefault="009162BE" w:rsidP="009162BE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 w:rsidR="009E245A">
        <w:rPr>
          <w:b/>
          <w:bCs/>
          <w:noProof/>
          <w:color w:val="000000"/>
          <w:sz w:val="36"/>
          <w:szCs w:val="36"/>
          <w:lang w:val="uk-UA"/>
        </w:rPr>
        <w:t xml:space="preserve">двадцять </w:t>
      </w:r>
      <w:r w:rsidR="001F13D6">
        <w:rPr>
          <w:b/>
          <w:bCs/>
          <w:noProof/>
          <w:color w:val="000000"/>
          <w:sz w:val="36"/>
          <w:szCs w:val="36"/>
          <w:lang w:val="uk-UA"/>
        </w:rPr>
        <w:t>восьма позачергова</w:t>
      </w:r>
      <w:r w:rsidR="009A1B3F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89323E">
        <w:rPr>
          <w:b/>
          <w:bCs/>
          <w:noProof/>
          <w:color w:val="000000"/>
          <w:sz w:val="36"/>
          <w:szCs w:val="36"/>
          <w:lang w:val="uk-UA"/>
        </w:rPr>
        <w:t>с</w:t>
      </w:r>
      <w:r w:rsidR="0089323E">
        <w:rPr>
          <w:b/>
          <w:bCs/>
          <w:noProof/>
          <w:color w:val="000000"/>
          <w:sz w:val="36"/>
          <w:szCs w:val="36"/>
        </w:rPr>
        <w:t xml:space="preserve">есія </w:t>
      </w:r>
      <w:r w:rsidR="0089323E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="0089323E">
        <w:rPr>
          <w:b/>
          <w:bCs/>
          <w:noProof/>
          <w:color w:val="000000"/>
          <w:sz w:val="36"/>
          <w:szCs w:val="36"/>
        </w:rPr>
        <w:t xml:space="preserve"> скликання</w:t>
      </w:r>
      <w:r w:rsidRPr="00B55EE2">
        <w:rPr>
          <w:b/>
          <w:bCs/>
          <w:noProof/>
          <w:color w:val="000000"/>
          <w:sz w:val="36"/>
          <w:szCs w:val="36"/>
        </w:rPr>
        <w:t>)</w:t>
      </w:r>
    </w:p>
    <w:p w14:paraId="2F9FC708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1FA35041" w14:textId="77777777" w:rsidR="009162BE" w:rsidRPr="00F706D8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F706D8">
        <w:rPr>
          <w:b/>
          <w:sz w:val="36"/>
          <w:szCs w:val="36"/>
        </w:rPr>
        <w:t>Р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І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Ш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Е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Н</w:t>
      </w:r>
      <w:r w:rsidRPr="00F706D8">
        <w:rPr>
          <w:b/>
          <w:sz w:val="36"/>
          <w:szCs w:val="36"/>
          <w:lang w:val="uk-UA"/>
        </w:rPr>
        <w:t xml:space="preserve"> </w:t>
      </w:r>
      <w:proofErr w:type="spellStart"/>
      <w:r w:rsidRPr="00F706D8">
        <w:rPr>
          <w:b/>
          <w:sz w:val="36"/>
          <w:szCs w:val="36"/>
        </w:rPr>
        <w:t>Н</w:t>
      </w:r>
      <w:proofErr w:type="spellEnd"/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Я</w:t>
      </w:r>
    </w:p>
    <w:p w14:paraId="574A98FD" w14:textId="4BA73448" w:rsidR="00E65069" w:rsidRPr="00440420" w:rsidRDefault="00440420" w:rsidP="00353FA6">
      <w:pPr>
        <w:ind w:left="0" w:right="-88" w:hanging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14:paraId="63DC17C5" w14:textId="36C85DBB" w:rsidR="009162BE" w:rsidRDefault="001F13D6" w:rsidP="00353FA6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D4021C">
        <w:rPr>
          <w:sz w:val="28"/>
          <w:szCs w:val="28"/>
          <w:lang w:val="uk-UA"/>
        </w:rPr>
        <w:t>грудня</w:t>
      </w:r>
      <w:r w:rsidR="00C02FC1">
        <w:rPr>
          <w:sz w:val="28"/>
          <w:szCs w:val="28"/>
          <w:lang w:val="uk-UA"/>
        </w:rPr>
        <w:t xml:space="preserve"> </w:t>
      </w:r>
      <w:r w:rsidR="00B4016A">
        <w:rPr>
          <w:sz w:val="28"/>
          <w:szCs w:val="28"/>
          <w:lang w:val="uk-UA"/>
        </w:rPr>
        <w:t>2022</w:t>
      </w:r>
      <w:r w:rsidR="009162BE" w:rsidRPr="00D957AE">
        <w:rPr>
          <w:sz w:val="28"/>
          <w:szCs w:val="28"/>
          <w:lang w:val="uk-UA"/>
        </w:rPr>
        <w:t xml:space="preserve"> р</w:t>
      </w:r>
      <w:r w:rsidR="009162BE">
        <w:rPr>
          <w:sz w:val="28"/>
          <w:szCs w:val="28"/>
          <w:lang w:val="uk-UA"/>
        </w:rPr>
        <w:t xml:space="preserve">оку     </w:t>
      </w:r>
      <w:r w:rsidR="00EC0FD5">
        <w:rPr>
          <w:sz w:val="28"/>
          <w:szCs w:val="28"/>
          <w:lang w:val="uk-UA"/>
        </w:rPr>
        <w:t xml:space="preserve">   </w:t>
      </w:r>
      <w:r w:rsidR="00CE0919">
        <w:rPr>
          <w:sz w:val="28"/>
          <w:szCs w:val="28"/>
          <w:lang w:val="uk-UA"/>
        </w:rPr>
        <w:t xml:space="preserve">   </w:t>
      </w:r>
      <w:r w:rsidR="00353FA6">
        <w:rPr>
          <w:sz w:val="28"/>
          <w:szCs w:val="28"/>
          <w:lang w:val="uk-UA"/>
        </w:rPr>
        <w:t xml:space="preserve">  </w:t>
      </w:r>
      <w:r w:rsidR="005A22A3">
        <w:rPr>
          <w:sz w:val="28"/>
          <w:szCs w:val="28"/>
          <w:lang w:val="uk-UA"/>
        </w:rPr>
        <w:t xml:space="preserve"> </w:t>
      </w:r>
      <w:r w:rsidR="006E3221">
        <w:rPr>
          <w:sz w:val="28"/>
          <w:szCs w:val="28"/>
          <w:lang w:val="uk-UA"/>
        </w:rPr>
        <w:t xml:space="preserve">       с</w:t>
      </w:r>
      <w:r w:rsidR="009162BE" w:rsidRPr="00D957AE">
        <w:rPr>
          <w:sz w:val="28"/>
          <w:szCs w:val="28"/>
          <w:lang w:val="uk-UA"/>
        </w:rPr>
        <w:t xml:space="preserve">мт Нові Санжари                        </w:t>
      </w:r>
      <w:r w:rsidR="005A22A3">
        <w:rPr>
          <w:sz w:val="28"/>
          <w:szCs w:val="28"/>
          <w:lang w:val="uk-UA"/>
        </w:rPr>
        <w:t xml:space="preserve">  </w:t>
      </w:r>
      <w:r w:rsidR="00585618">
        <w:rPr>
          <w:sz w:val="28"/>
          <w:szCs w:val="28"/>
          <w:lang w:val="uk-UA"/>
        </w:rPr>
        <w:t xml:space="preserve"> </w:t>
      </w:r>
      <w:r w:rsidR="00440420">
        <w:rPr>
          <w:sz w:val="28"/>
          <w:szCs w:val="28"/>
          <w:lang w:val="uk-UA"/>
        </w:rPr>
        <w:t xml:space="preserve">     </w:t>
      </w:r>
      <w:r w:rsidR="00585618">
        <w:rPr>
          <w:sz w:val="28"/>
          <w:szCs w:val="28"/>
          <w:lang w:val="uk-UA"/>
        </w:rPr>
        <w:t xml:space="preserve"> </w:t>
      </w:r>
      <w:r w:rsidR="005A22A3">
        <w:rPr>
          <w:sz w:val="28"/>
          <w:szCs w:val="28"/>
          <w:lang w:val="uk-UA"/>
        </w:rPr>
        <w:t xml:space="preserve">  </w:t>
      </w:r>
      <w:r w:rsidR="00E570A6">
        <w:rPr>
          <w:sz w:val="28"/>
          <w:szCs w:val="28"/>
          <w:lang w:val="uk-UA"/>
        </w:rPr>
        <w:t xml:space="preserve">  </w:t>
      </w:r>
      <w:r w:rsidR="009162BE" w:rsidRPr="00D957AE">
        <w:rPr>
          <w:sz w:val="28"/>
          <w:szCs w:val="28"/>
          <w:lang w:val="uk-UA"/>
        </w:rPr>
        <w:t xml:space="preserve">№ </w:t>
      </w:r>
      <w:r w:rsidR="00203C42">
        <w:rPr>
          <w:sz w:val="28"/>
          <w:szCs w:val="28"/>
          <w:lang w:val="uk-UA"/>
        </w:rPr>
        <w:t>2</w:t>
      </w:r>
    </w:p>
    <w:p w14:paraId="0D88D60F" w14:textId="3B0D4AF4" w:rsidR="00353FA6" w:rsidRPr="006E3221" w:rsidRDefault="00353FA6" w:rsidP="00353FA6">
      <w:pPr>
        <w:ind w:left="0" w:right="-88" w:hanging="2"/>
        <w:rPr>
          <w:sz w:val="24"/>
          <w:szCs w:val="24"/>
          <w:lang w:val="uk-UA"/>
        </w:rPr>
      </w:pPr>
    </w:p>
    <w:p w14:paraId="08014165" w14:textId="77777777" w:rsidR="00440420" w:rsidRPr="006E3221" w:rsidRDefault="00440420" w:rsidP="00353FA6">
      <w:pPr>
        <w:ind w:left="0" w:right="-88" w:hanging="2"/>
        <w:rPr>
          <w:sz w:val="24"/>
          <w:szCs w:val="24"/>
          <w:lang w:val="uk-UA"/>
        </w:rPr>
      </w:pPr>
    </w:p>
    <w:p w14:paraId="5588A9BB" w14:textId="77777777" w:rsidR="001D556B" w:rsidRPr="00585618" w:rsidRDefault="001D556B" w:rsidP="001D556B">
      <w:pPr>
        <w:ind w:left="1" w:hanging="3"/>
        <w:jc w:val="both"/>
        <w:rPr>
          <w:b/>
          <w:sz w:val="28"/>
          <w:szCs w:val="28"/>
          <w:lang w:val="uk-UA"/>
        </w:rPr>
      </w:pPr>
      <w:r w:rsidRPr="00585618">
        <w:rPr>
          <w:b/>
          <w:sz w:val="28"/>
          <w:szCs w:val="28"/>
          <w:lang w:val="uk-UA"/>
        </w:rPr>
        <w:t xml:space="preserve">Про внесення змін до Програми </w:t>
      </w:r>
    </w:p>
    <w:p w14:paraId="76E4522F" w14:textId="77777777" w:rsidR="001D556B" w:rsidRPr="00585618" w:rsidRDefault="001D556B" w:rsidP="001D556B">
      <w:pPr>
        <w:ind w:left="1" w:hanging="3"/>
        <w:jc w:val="both"/>
        <w:rPr>
          <w:b/>
          <w:sz w:val="28"/>
          <w:szCs w:val="28"/>
          <w:lang w:val="uk-UA"/>
        </w:rPr>
      </w:pPr>
      <w:r w:rsidRPr="00585618">
        <w:rPr>
          <w:b/>
          <w:sz w:val="28"/>
          <w:szCs w:val="28"/>
          <w:lang w:val="uk-UA"/>
        </w:rPr>
        <w:t xml:space="preserve">фінансової підтримки комунальних </w:t>
      </w:r>
    </w:p>
    <w:p w14:paraId="3031BA74" w14:textId="77777777" w:rsidR="001D556B" w:rsidRPr="00585618" w:rsidRDefault="001D556B" w:rsidP="001D556B">
      <w:pPr>
        <w:ind w:left="1" w:hanging="3"/>
        <w:jc w:val="both"/>
        <w:rPr>
          <w:b/>
          <w:sz w:val="28"/>
          <w:szCs w:val="28"/>
          <w:lang w:val="uk-UA"/>
        </w:rPr>
      </w:pPr>
      <w:r w:rsidRPr="00585618">
        <w:rPr>
          <w:b/>
          <w:sz w:val="28"/>
          <w:szCs w:val="28"/>
          <w:lang w:val="uk-UA"/>
        </w:rPr>
        <w:t xml:space="preserve">підприємств Новосанжарської </w:t>
      </w:r>
    </w:p>
    <w:p w14:paraId="7ECAC4D6" w14:textId="2DF2DA67" w:rsidR="001D556B" w:rsidRPr="00585618" w:rsidRDefault="001D556B" w:rsidP="001D556B">
      <w:pPr>
        <w:ind w:left="1" w:hanging="3"/>
        <w:jc w:val="both"/>
        <w:rPr>
          <w:b/>
          <w:sz w:val="28"/>
          <w:szCs w:val="28"/>
          <w:lang w:val="uk-UA"/>
        </w:rPr>
      </w:pPr>
      <w:r w:rsidRPr="00585618">
        <w:rPr>
          <w:b/>
          <w:sz w:val="28"/>
          <w:szCs w:val="28"/>
          <w:lang w:val="uk-UA"/>
        </w:rPr>
        <w:t>селищної ради на 202</w:t>
      </w:r>
      <w:r w:rsidR="001F13D6">
        <w:rPr>
          <w:b/>
          <w:sz w:val="28"/>
          <w:szCs w:val="28"/>
          <w:lang w:val="uk-UA"/>
        </w:rPr>
        <w:t>3</w:t>
      </w:r>
      <w:r w:rsidRPr="00585618">
        <w:rPr>
          <w:b/>
          <w:sz w:val="28"/>
          <w:szCs w:val="28"/>
          <w:lang w:val="uk-UA"/>
        </w:rPr>
        <w:t xml:space="preserve"> рік</w:t>
      </w:r>
    </w:p>
    <w:p w14:paraId="43EE37A2" w14:textId="77777777" w:rsidR="001D556B" w:rsidRPr="00585618" w:rsidRDefault="001D556B" w:rsidP="001D556B">
      <w:pPr>
        <w:ind w:left="1" w:hanging="3"/>
        <w:jc w:val="both"/>
        <w:rPr>
          <w:sz w:val="28"/>
          <w:szCs w:val="28"/>
          <w:lang w:val="uk-UA"/>
        </w:rPr>
      </w:pPr>
    </w:p>
    <w:p w14:paraId="24D91F4A" w14:textId="2154A6EC" w:rsidR="001D556B" w:rsidRPr="00585618" w:rsidRDefault="00B55EE2" w:rsidP="00C1528A">
      <w:pPr>
        <w:pStyle w:val="HTML"/>
        <w:shd w:val="clear" w:color="auto" w:fill="FFFFFF"/>
        <w:spacing w:after="140" w:line="240" w:lineRule="auto"/>
        <w:ind w:leftChars="0" w:left="1" w:firstLineChars="202" w:firstLine="5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85618">
        <w:rPr>
          <w:rFonts w:ascii="Times New Roman" w:hAnsi="Times New Roman" w:cs="Times New Roman"/>
          <w:sz w:val="28"/>
          <w:szCs w:val="28"/>
          <w:lang w:val="uk-UA"/>
        </w:rPr>
        <w:t>Керуючись пунктом 22 частини першої статті 26</w:t>
      </w:r>
      <w:r w:rsidR="0080093E" w:rsidRPr="00585618">
        <w:rPr>
          <w:rFonts w:ascii="Times New Roman" w:hAnsi="Times New Roman" w:cs="Times New Roman"/>
          <w:sz w:val="28"/>
          <w:szCs w:val="28"/>
          <w:lang w:val="uk-UA"/>
        </w:rPr>
        <w:t>, статт</w:t>
      </w:r>
      <w:r w:rsidR="00585618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80093E" w:rsidRPr="00585618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="00585618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Pr="0058561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E307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585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075" w:rsidRPr="00FE3075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5C12C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безперебійного надання </w:t>
      </w:r>
      <w:r w:rsidR="00B0407A" w:rsidRPr="00B0407A"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="005C12CD">
        <w:rPr>
          <w:rFonts w:ascii="Times New Roman" w:hAnsi="Times New Roman" w:cs="Times New Roman"/>
          <w:sz w:val="28"/>
          <w:szCs w:val="28"/>
          <w:lang w:val="uk-UA"/>
        </w:rPr>
        <w:t xml:space="preserve">населенню </w:t>
      </w:r>
      <w:r w:rsidR="00B0407A" w:rsidRPr="00B040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31ADF">
        <w:rPr>
          <w:rFonts w:ascii="Times New Roman" w:hAnsi="Times New Roman" w:cs="Times New Roman"/>
          <w:sz w:val="28"/>
          <w:szCs w:val="28"/>
          <w:lang w:val="uk-UA"/>
        </w:rPr>
        <w:t>водопостачання</w:t>
      </w:r>
      <w:r w:rsidR="005C12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0363" w:rsidRPr="0058561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C02FC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«Джерело» Новосанжарської селищної ради від </w:t>
      </w:r>
      <w:r w:rsidR="00FC0F0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231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021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23148">
        <w:rPr>
          <w:rFonts w:ascii="Times New Roman" w:hAnsi="Times New Roman" w:cs="Times New Roman"/>
          <w:sz w:val="28"/>
          <w:szCs w:val="28"/>
          <w:lang w:val="uk-UA"/>
        </w:rPr>
        <w:t>.2022 №</w:t>
      </w:r>
      <w:r w:rsidR="00FB3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1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0F0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C02F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5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56B" w:rsidRPr="0058561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галузевих постійних комісій селищної ради, </w:t>
      </w:r>
    </w:p>
    <w:p w14:paraId="389220C4" w14:textId="77777777" w:rsidR="001D556B" w:rsidRDefault="001D556B" w:rsidP="00B55EE2">
      <w:pPr>
        <w:shd w:val="clear" w:color="auto" w:fill="FFFFFF"/>
        <w:spacing w:after="180" w:line="240" w:lineRule="auto"/>
        <w:ind w:left="1" w:hanging="3"/>
        <w:jc w:val="center"/>
        <w:rPr>
          <w:b/>
          <w:bCs/>
          <w:sz w:val="28"/>
          <w:szCs w:val="28"/>
          <w:lang w:val="uk-UA"/>
        </w:rPr>
      </w:pPr>
      <w:r w:rsidRPr="00585618">
        <w:rPr>
          <w:b/>
          <w:bCs/>
          <w:sz w:val="28"/>
          <w:szCs w:val="28"/>
          <w:lang w:val="uk-UA"/>
        </w:rPr>
        <w:t>селищна рада вирішила:</w:t>
      </w:r>
    </w:p>
    <w:p w14:paraId="348082EA" w14:textId="109CACC5" w:rsidR="00C13A0D" w:rsidRPr="00585618" w:rsidRDefault="001D556B" w:rsidP="006E3221">
      <w:pPr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585618">
        <w:rPr>
          <w:sz w:val="28"/>
          <w:szCs w:val="28"/>
          <w:lang w:val="uk-UA"/>
        </w:rPr>
        <w:t xml:space="preserve">1. </w:t>
      </w:r>
      <w:proofErr w:type="spellStart"/>
      <w:r w:rsidRPr="00585618">
        <w:rPr>
          <w:sz w:val="28"/>
          <w:szCs w:val="28"/>
          <w:lang w:val="uk-UA"/>
        </w:rPr>
        <w:t>Внести</w:t>
      </w:r>
      <w:proofErr w:type="spellEnd"/>
      <w:r w:rsidRPr="00585618">
        <w:rPr>
          <w:sz w:val="28"/>
          <w:szCs w:val="28"/>
          <w:lang w:val="uk-UA"/>
        </w:rPr>
        <w:t xml:space="preserve"> зміни до Програми фінансової підтримки комунальних підприємств Новос</w:t>
      </w:r>
      <w:r w:rsidR="00B4016A" w:rsidRPr="00585618">
        <w:rPr>
          <w:sz w:val="28"/>
          <w:szCs w:val="28"/>
          <w:lang w:val="uk-UA"/>
        </w:rPr>
        <w:t>анжарської селищної ради на 202</w:t>
      </w:r>
      <w:r w:rsidR="00B738A4">
        <w:rPr>
          <w:sz w:val="28"/>
          <w:szCs w:val="28"/>
          <w:lang w:val="uk-UA"/>
        </w:rPr>
        <w:t>3</w:t>
      </w:r>
      <w:r w:rsidRPr="00585618">
        <w:rPr>
          <w:sz w:val="28"/>
          <w:szCs w:val="28"/>
          <w:lang w:val="uk-UA"/>
        </w:rPr>
        <w:t xml:space="preserve"> рік, що затверджена рішенням </w:t>
      </w:r>
      <w:r w:rsidR="00B738A4">
        <w:rPr>
          <w:sz w:val="28"/>
          <w:szCs w:val="28"/>
          <w:lang w:val="uk-UA"/>
        </w:rPr>
        <w:t xml:space="preserve">двадцять сьомої </w:t>
      </w:r>
      <w:r w:rsidRPr="00585618">
        <w:rPr>
          <w:sz w:val="28"/>
          <w:szCs w:val="28"/>
          <w:lang w:val="uk-UA"/>
        </w:rPr>
        <w:t>сесії Новосанжарської селищної ради в</w:t>
      </w:r>
      <w:r w:rsidR="00B4016A" w:rsidRPr="00585618">
        <w:rPr>
          <w:sz w:val="28"/>
          <w:szCs w:val="28"/>
          <w:lang w:val="uk-UA"/>
        </w:rPr>
        <w:t xml:space="preserve">осьмого скликання від </w:t>
      </w:r>
      <w:r w:rsidR="00244A71">
        <w:rPr>
          <w:sz w:val="28"/>
          <w:szCs w:val="28"/>
          <w:lang w:val="uk-UA"/>
        </w:rPr>
        <w:t>14.12.2022</w:t>
      </w:r>
      <w:r w:rsidR="00B4016A" w:rsidRPr="00585618">
        <w:rPr>
          <w:sz w:val="28"/>
          <w:szCs w:val="28"/>
          <w:lang w:val="uk-UA"/>
        </w:rPr>
        <w:t xml:space="preserve"> року № 1</w:t>
      </w:r>
      <w:r w:rsidR="00244A71">
        <w:rPr>
          <w:sz w:val="28"/>
          <w:szCs w:val="28"/>
          <w:lang w:val="uk-UA"/>
        </w:rPr>
        <w:t>2</w:t>
      </w:r>
      <w:r w:rsidRPr="00585618">
        <w:rPr>
          <w:sz w:val="28"/>
          <w:szCs w:val="28"/>
          <w:lang w:val="uk-UA"/>
        </w:rPr>
        <w:t xml:space="preserve"> (далі Програма), зокрема:</w:t>
      </w:r>
      <w:r w:rsidR="009A1B3F">
        <w:rPr>
          <w:sz w:val="28"/>
          <w:szCs w:val="28"/>
          <w:lang w:val="uk-UA"/>
        </w:rPr>
        <w:t xml:space="preserve"> </w:t>
      </w:r>
    </w:p>
    <w:p w14:paraId="25281519" w14:textId="7BDBE425" w:rsidR="006571B6" w:rsidRDefault="00DF1373" w:rsidP="006571B6">
      <w:pPr>
        <w:shd w:val="clear" w:color="auto" w:fill="FFFFFF"/>
        <w:spacing w:after="14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585618">
        <w:rPr>
          <w:sz w:val="28"/>
          <w:szCs w:val="28"/>
          <w:lang w:val="uk-UA"/>
        </w:rPr>
        <w:t>1.</w:t>
      </w:r>
      <w:r w:rsidR="00551254">
        <w:rPr>
          <w:sz w:val="28"/>
          <w:szCs w:val="28"/>
          <w:lang w:val="uk-UA"/>
        </w:rPr>
        <w:t>1</w:t>
      </w:r>
      <w:r w:rsidRPr="00585618">
        <w:rPr>
          <w:sz w:val="28"/>
          <w:szCs w:val="28"/>
          <w:lang w:val="uk-UA"/>
        </w:rPr>
        <w:t>.</w:t>
      </w:r>
      <w:r w:rsidR="001D556B" w:rsidRPr="00585618">
        <w:rPr>
          <w:sz w:val="28"/>
          <w:szCs w:val="28"/>
          <w:lang w:val="uk-UA"/>
        </w:rPr>
        <w:t xml:space="preserve"> </w:t>
      </w:r>
      <w:r w:rsidR="006571B6">
        <w:rPr>
          <w:sz w:val="28"/>
          <w:szCs w:val="28"/>
          <w:lang w:val="uk-UA"/>
        </w:rPr>
        <w:t xml:space="preserve">Передбачити фінансову підтримку </w:t>
      </w:r>
      <w:r w:rsidR="005340C4">
        <w:rPr>
          <w:sz w:val="28"/>
          <w:szCs w:val="28"/>
          <w:lang w:val="uk-UA"/>
        </w:rPr>
        <w:t xml:space="preserve">Комунальному підприємству «Джерело» Новосанжарської селищної ради </w:t>
      </w:r>
      <w:r w:rsidR="006571B6">
        <w:rPr>
          <w:sz w:val="28"/>
          <w:szCs w:val="28"/>
          <w:lang w:val="uk-UA"/>
        </w:rPr>
        <w:t>на</w:t>
      </w:r>
      <w:r w:rsidR="006571B6" w:rsidRPr="0078775F">
        <w:rPr>
          <w:sz w:val="28"/>
          <w:szCs w:val="28"/>
          <w:lang w:val="uk-UA"/>
        </w:rPr>
        <w:t xml:space="preserve"> поточні видатки </w:t>
      </w:r>
      <w:r w:rsidR="005340C4">
        <w:rPr>
          <w:sz w:val="28"/>
          <w:szCs w:val="28"/>
          <w:lang w:val="uk-UA"/>
        </w:rPr>
        <w:t>з оплати за використану електроенергію</w:t>
      </w:r>
      <w:r w:rsidR="006F344A">
        <w:rPr>
          <w:sz w:val="28"/>
          <w:szCs w:val="28"/>
          <w:lang w:val="uk-UA"/>
        </w:rPr>
        <w:t xml:space="preserve"> в сумі 150,0</w:t>
      </w:r>
      <w:r w:rsidR="006571B6">
        <w:rPr>
          <w:sz w:val="28"/>
          <w:szCs w:val="28"/>
          <w:lang w:val="uk-UA"/>
        </w:rPr>
        <w:t xml:space="preserve"> тис.</w:t>
      </w:r>
      <w:r w:rsidR="008F086B">
        <w:rPr>
          <w:sz w:val="28"/>
          <w:szCs w:val="28"/>
          <w:lang w:val="uk-UA"/>
        </w:rPr>
        <w:t xml:space="preserve"> </w:t>
      </w:r>
      <w:r w:rsidR="006571B6">
        <w:rPr>
          <w:sz w:val="28"/>
          <w:szCs w:val="28"/>
          <w:lang w:val="uk-UA"/>
        </w:rPr>
        <w:t>гривень.</w:t>
      </w:r>
    </w:p>
    <w:p w14:paraId="2E5F93F2" w14:textId="40291796" w:rsidR="001D556B" w:rsidRPr="00585618" w:rsidRDefault="00551254" w:rsidP="006E3221">
      <w:pPr>
        <w:shd w:val="clear" w:color="auto" w:fill="FFFFFF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D38FD">
        <w:rPr>
          <w:sz w:val="28"/>
          <w:szCs w:val="28"/>
          <w:lang w:val="uk-UA"/>
        </w:rPr>
        <w:t>2</w:t>
      </w:r>
      <w:r w:rsidR="0096533F" w:rsidRPr="00585618">
        <w:rPr>
          <w:sz w:val="28"/>
          <w:szCs w:val="28"/>
          <w:lang w:val="uk-UA"/>
        </w:rPr>
        <w:t xml:space="preserve">. </w:t>
      </w:r>
      <w:r w:rsidR="008F086B">
        <w:rPr>
          <w:sz w:val="28"/>
          <w:szCs w:val="28"/>
          <w:lang w:val="uk-UA"/>
        </w:rPr>
        <w:t>З</w:t>
      </w:r>
      <w:r w:rsidR="008F086B" w:rsidRPr="00585618">
        <w:rPr>
          <w:sz w:val="28"/>
          <w:szCs w:val="28"/>
          <w:lang w:val="uk-UA"/>
        </w:rPr>
        <w:t xml:space="preserve">агальний обсяг </w:t>
      </w:r>
      <w:r w:rsidR="008F086B">
        <w:rPr>
          <w:sz w:val="28"/>
          <w:szCs w:val="28"/>
          <w:lang w:val="uk-UA"/>
        </w:rPr>
        <w:t>ф</w:t>
      </w:r>
      <w:r w:rsidR="00846075" w:rsidRPr="00585618">
        <w:rPr>
          <w:sz w:val="28"/>
          <w:szCs w:val="28"/>
          <w:lang w:val="uk-UA"/>
        </w:rPr>
        <w:t xml:space="preserve">інансування </w:t>
      </w:r>
      <w:r w:rsidR="00846075" w:rsidRPr="00851D11">
        <w:rPr>
          <w:sz w:val="28"/>
          <w:szCs w:val="28"/>
          <w:lang w:val="uk-UA"/>
        </w:rPr>
        <w:t>програми на 202</w:t>
      </w:r>
      <w:r w:rsidR="00B41EC9">
        <w:rPr>
          <w:sz w:val="28"/>
          <w:szCs w:val="28"/>
          <w:lang w:val="uk-UA"/>
        </w:rPr>
        <w:t>3</w:t>
      </w:r>
      <w:r w:rsidR="00846075" w:rsidRPr="00851D11">
        <w:rPr>
          <w:sz w:val="28"/>
          <w:szCs w:val="28"/>
          <w:lang w:val="uk-UA"/>
        </w:rPr>
        <w:t xml:space="preserve"> рік</w:t>
      </w:r>
      <w:r w:rsidR="008F086B" w:rsidRPr="008F086B">
        <w:rPr>
          <w:sz w:val="28"/>
          <w:szCs w:val="28"/>
          <w:lang w:val="uk-UA"/>
        </w:rPr>
        <w:t xml:space="preserve"> </w:t>
      </w:r>
      <w:r w:rsidR="008F086B" w:rsidRPr="00851D11">
        <w:rPr>
          <w:sz w:val="28"/>
          <w:szCs w:val="28"/>
          <w:lang w:val="uk-UA"/>
        </w:rPr>
        <w:t>за рахунок коштів селищного бюджету</w:t>
      </w:r>
      <w:r w:rsidR="00846075" w:rsidRPr="00851D11">
        <w:rPr>
          <w:sz w:val="28"/>
          <w:szCs w:val="28"/>
          <w:lang w:val="uk-UA"/>
        </w:rPr>
        <w:t xml:space="preserve"> </w:t>
      </w:r>
      <w:r w:rsidR="001D556B" w:rsidRPr="00585618">
        <w:rPr>
          <w:sz w:val="28"/>
          <w:szCs w:val="28"/>
          <w:lang w:val="uk-UA"/>
        </w:rPr>
        <w:t>у Паспорт</w:t>
      </w:r>
      <w:r w:rsidR="00846075">
        <w:rPr>
          <w:sz w:val="28"/>
          <w:szCs w:val="28"/>
          <w:lang w:val="uk-UA"/>
        </w:rPr>
        <w:t>і</w:t>
      </w:r>
      <w:r w:rsidR="001D556B" w:rsidRPr="00585618">
        <w:rPr>
          <w:sz w:val="28"/>
          <w:szCs w:val="28"/>
          <w:lang w:val="uk-UA"/>
        </w:rPr>
        <w:t xml:space="preserve"> програми визначи</w:t>
      </w:r>
      <w:r w:rsidR="008F086B">
        <w:rPr>
          <w:sz w:val="28"/>
          <w:szCs w:val="28"/>
          <w:lang w:val="uk-UA"/>
        </w:rPr>
        <w:t>т</w:t>
      </w:r>
      <w:r w:rsidR="001D556B" w:rsidRPr="00585618">
        <w:rPr>
          <w:sz w:val="28"/>
          <w:szCs w:val="28"/>
          <w:lang w:val="uk-UA"/>
        </w:rPr>
        <w:t xml:space="preserve">и </w:t>
      </w:r>
      <w:r w:rsidR="008F086B">
        <w:rPr>
          <w:sz w:val="28"/>
          <w:szCs w:val="28"/>
          <w:lang w:val="uk-UA"/>
        </w:rPr>
        <w:t>у</w:t>
      </w:r>
      <w:r w:rsidR="001D556B" w:rsidRPr="00851D11">
        <w:rPr>
          <w:sz w:val="28"/>
          <w:szCs w:val="28"/>
          <w:lang w:val="uk-UA"/>
        </w:rPr>
        <w:t xml:space="preserve"> сумі </w:t>
      </w:r>
      <w:r w:rsidR="00B41EC9">
        <w:rPr>
          <w:sz w:val="28"/>
          <w:szCs w:val="28"/>
          <w:lang w:val="uk-UA"/>
        </w:rPr>
        <w:t>150,0</w:t>
      </w:r>
      <w:r w:rsidR="000F4D53">
        <w:rPr>
          <w:sz w:val="28"/>
          <w:szCs w:val="28"/>
          <w:lang w:val="uk-UA"/>
        </w:rPr>
        <w:t xml:space="preserve"> </w:t>
      </w:r>
      <w:r w:rsidR="005834EC">
        <w:rPr>
          <w:sz w:val="28"/>
          <w:szCs w:val="28"/>
          <w:lang w:val="uk-UA"/>
        </w:rPr>
        <w:t>тис. грн</w:t>
      </w:r>
      <w:r w:rsidR="00E66AE0" w:rsidRPr="00585618">
        <w:rPr>
          <w:sz w:val="28"/>
          <w:szCs w:val="28"/>
          <w:lang w:val="uk-UA"/>
        </w:rPr>
        <w:t>.</w:t>
      </w:r>
    </w:p>
    <w:p w14:paraId="23BB7E3D" w14:textId="115E978E" w:rsidR="001D556B" w:rsidRDefault="00DF1373" w:rsidP="006E3221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585618">
        <w:rPr>
          <w:sz w:val="28"/>
          <w:szCs w:val="28"/>
          <w:lang w:val="uk-UA"/>
        </w:rPr>
        <w:t>1.</w:t>
      </w:r>
      <w:r w:rsidR="004D38FD">
        <w:rPr>
          <w:sz w:val="28"/>
          <w:szCs w:val="28"/>
          <w:lang w:val="uk-UA"/>
        </w:rPr>
        <w:t>3</w:t>
      </w:r>
      <w:r w:rsidRPr="00585618">
        <w:rPr>
          <w:sz w:val="28"/>
          <w:szCs w:val="28"/>
          <w:lang w:val="uk-UA"/>
        </w:rPr>
        <w:t>.</w:t>
      </w:r>
      <w:r w:rsidR="001D556B" w:rsidRPr="00585618">
        <w:rPr>
          <w:sz w:val="28"/>
          <w:szCs w:val="28"/>
          <w:lang w:val="uk-UA"/>
        </w:rPr>
        <w:t xml:space="preserve"> </w:t>
      </w:r>
      <w:r w:rsidRPr="00585618">
        <w:rPr>
          <w:sz w:val="28"/>
          <w:szCs w:val="28"/>
          <w:lang w:val="uk-UA"/>
        </w:rPr>
        <w:t>В</w:t>
      </w:r>
      <w:r w:rsidR="001D556B" w:rsidRPr="00585618">
        <w:rPr>
          <w:sz w:val="28"/>
          <w:szCs w:val="28"/>
          <w:lang w:val="uk-UA"/>
        </w:rPr>
        <w:t xml:space="preserve">икласти </w:t>
      </w:r>
      <w:r w:rsidR="008F086B">
        <w:rPr>
          <w:sz w:val="28"/>
          <w:szCs w:val="28"/>
          <w:lang w:val="uk-UA"/>
        </w:rPr>
        <w:t xml:space="preserve">Паспорт програми та </w:t>
      </w:r>
      <w:r w:rsidR="001D556B" w:rsidRPr="00585618">
        <w:rPr>
          <w:sz w:val="28"/>
          <w:szCs w:val="28"/>
          <w:lang w:val="uk-UA"/>
        </w:rPr>
        <w:t>додаток до Програми «Напрямки та обсяги фінансування Програми фінансової підтримки комунальних підприємств Новос</w:t>
      </w:r>
      <w:r w:rsidR="00DF30EC">
        <w:rPr>
          <w:sz w:val="28"/>
          <w:szCs w:val="28"/>
          <w:lang w:val="uk-UA"/>
        </w:rPr>
        <w:t>анжарської селищної ради на 2023</w:t>
      </w:r>
      <w:r w:rsidR="001D556B" w:rsidRPr="00585618">
        <w:rPr>
          <w:sz w:val="28"/>
          <w:szCs w:val="28"/>
          <w:lang w:val="uk-UA"/>
        </w:rPr>
        <w:t xml:space="preserve"> рік» у новій редакції (дода</w:t>
      </w:r>
      <w:r w:rsidR="008F086B">
        <w:rPr>
          <w:sz w:val="28"/>
          <w:szCs w:val="28"/>
          <w:lang w:val="uk-UA"/>
        </w:rPr>
        <w:t>ю</w:t>
      </w:r>
      <w:r w:rsidR="001D556B" w:rsidRPr="00585618">
        <w:rPr>
          <w:sz w:val="28"/>
          <w:szCs w:val="28"/>
          <w:lang w:val="uk-UA"/>
        </w:rPr>
        <w:t>ться).</w:t>
      </w:r>
    </w:p>
    <w:p w14:paraId="6AE69D09" w14:textId="1DFB1DCE" w:rsidR="009E6517" w:rsidRDefault="001D556B" w:rsidP="006E3221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585618">
        <w:rPr>
          <w:sz w:val="28"/>
          <w:szCs w:val="28"/>
          <w:lang w:val="uk-UA"/>
        </w:rPr>
        <w:t>2. Контроль за виконанням цього рішення покласти на постійні комісії селищної ради з питань фінансів, бюджету та планування соціально-економічного</w:t>
      </w:r>
      <w:r w:rsidR="00B4016A" w:rsidRPr="00585618">
        <w:rPr>
          <w:sz w:val="28"/>
          <w:szCs w:val="28"/>
          <w:lang w:val="uk-UA"/>
        </w:rPr>
        <w:t xml:space="preserve"> розвитку та</w:t>
      </w:r>
      <w:r w:rsidRPr="00585618">
        <w:rPr>
          <w:sz w:val="28"/>
          <w:szCs w:val="28"/>
          <w:lang w:val="uk-UA"/>
        </w:rPr>
        <w:t xml:space="preserve"> з питань комунальної власності, житлово-комунального господарства, енергозбереження та транспорту.</w:t>
      </w:r>
    </w:p>
    <w:p w14:paraId="3ABE6204" w14:textId="77777777" w:rsidR="006E3221" w:rsidRDefault="006E3221" w:rsidP="006E3221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3A51E2E0" w14:textId="74E8D0F7" w:rsidR="006E3221" w:rsidRDefault="006E3221" w:rsidP="006E3221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22A57E48" w14:textId="77777777" w:rsidR="008F086B" w:rsidRDefault="008F086B" w:rsidP="006E3221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7C1E22C9" w14:textId="2812F47C" w:rsidR="005834EC" w:rsidRDefault="006E3221" w:rsidP="006E6A3D">
      <w:pPr>
        <w:spacing w:after="100"/>
        <w:ind w:leftChars="0" w:left="0" w:firstLineChars="0"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F7482">
        <w:rPr>
          <w:b/>
          <w:sz w:val="28"/>
          <w:szCs w:val="28"/>
          <w:lang w:val="uk-UA"/>
        </w:rPr>
        <w:t>С</w:t>
      </w:r>
      <w:r w:rsidR="009162BE" w:rsidRPr="00F96433">
        <w:rPr>
          <w:b/>
          <w:sz w:val="28"/>
          <w:szCs w:val="28"/>
          <w:lang w:val="uk-UA"/>
        </w:rPr>
        <w:t xml:space="preserve">елищний голова                                            </w:t>
      </w:r>
      <w:r w:rsidR="002B33F6">
        <w:rPr>
          <w:b/>
          <w:sz w:val="28"/>
          <w:szCs w:val="28"/>
          <w:lang w:val="uk-UA"/>
        </w:rPr>
        <w:t xml:space="preserve">  </w:t>
      </w:r>
      <w:r w:rsidR="008C5B82">
        <w:rPr>
          <w:b/>
          <w:sz w:val="28"/>
          <w:szCs w:val="28"/>
          <w:lang w:val="uk-UA"/>
        </w:rPr>
        <w:t xml:space="preserve">          </w:t>
      </w:r>
      <w:r w:rsidR="002B33F6">
        <w:rPr>
          <w:b/>
          <w:sz w:val="28"/>
          <w:szCs w:val="28"/>
          <w:lang w:val="uk-UA"/>
        </w:rPr>
        <w:t xml:space="preserve">    </w:t>
      </w:r>
      <w:r w:rsidR="008C5B82">
        <w:rPr>
          <w:b/>
          <w:sz w:val="28"/>
          <w:szCs w:val="28"/>
          <w:lang w:val="uk-UA"/>
        </w:rPr>
        <w:t>Геннадій</w:t>
      </w:r>
      <w:r w:rsidR="009162BE">
        <w:rPr>
          <w:b/>
          <w:sz w:val="28"/>
          <w:szCs w:val="28"/>
          <w:lang w:val="uk-UA"/>
        </w:rPr>
        <w:t xml:space="preserve"> </w:t>
      </w:r>
      <w:r w:rsidR="009162BE" w:rsidRPr="00F96433">
        <w:rPr>
          <w:b/>
          <w:sz w:val="28"/>
          <w:szCs w:val="28"/>
          <w:lang w:val="uk-UA"/>
        </w:rPr>
        <w:t>С</w:t>
      </w:r>
      <w:r w:rsidR="004D38FD">
        <w:rPr>
          <w:b/>
          <w:sz w:val="28"/>
          <w:szCs w:val="28"/>
          <w:lang w:val="uk-UA"/>
        </w:rPr>
        <w:t>УПРУН</w:t>
      </w:r>
    </w:p>
    <w:p w14:paraId="3F17470A" w14:textId="77777777" w:rsidR="00DF30EC" w:rsidRDefault="00DF30EC" w:rsidP="008C5B82">
      <w:pPr>
        <w:spacing w:after="80"/>
        <w:ind w:leftChars="0" w:left="1" w:firstLineChars="252" w:firstLine="708"/>
        <w:jc w:val="center"/>
        <w:rPr>
          <w:b/>
          <w:sz w:val="28"/>
          <w:szCs w:val="28"/>
        </w:rPr>
      </w:pPr>
    </w:p>
    <w:p w14:paraId="0ED1E5E8" w14:textId="3216762E" w:rsidR="00E66AE0" w:rsidRPr="00596301" w:rsidRDefault="00E66AE0" w:rsidP="008C5B82">
      <w:pPr>
        <w:spacing w:after="80"/>
        <w:ind w:leftChars="0" w:left="1" w:firstLineChars="252"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ПАСПОРТ ПРОГРАМИ</w:t>
      </w:r>
    </w:p>
    <w:p w14:paraId="256DAE9A" w14:textId="77777777" w:rsidR="00E66AE0" w:rsidRDefault="00E66AE0" w:rsidP="00E66AE0">
      <w:pPr>
        <w:shd w:val="clear" w:color="auto" w:fill="FFFFFF"/>
        <w:spacing w:after="105"/>
        <w:ind w:left="1" w:hanging="3"/>
        <w:jc w:val="both"/>
        <w:rPr>
          <w:sz w:val="28"/>
          <w:szCs w:val="28"/>
        </w:rPr>
      </w:pPr>
    </w:p>
    <w:p w14:paraId="7BD0220F" w14:textId="77777777" w:rsidR="00474B62" w:rsidRDefault="00474B62" w:rsidP="006E2207">
      <w:pPr>
        <w:shd w:val="clear" w:color="auto" w:fill="FFFFFF"/>
        <w:spacing w:after="105"/>
        <w:ind w:leftChars="0" w:left="1" w:firstLineChars="201" w:firstLine="565"/>
        <w:jc w:val="both"/>
        <w:rPr>
          <w:position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Ініціатор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розроблення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ради.</w:t>
      </w:r>
    </w:p>
    <w:p w14:paraId="7AB78AAA" w14:textId="77777777" w:rsidR="00474B62" w:rsidRDefault="00474B62" w:rsidP="006E2207">
      <w:pPr>
        <w:shd w:val="clear" w:color="auto" w:fill="FFFFFF"/>
        <w:spacing w:after="105"/>
        <w:ind w:leftChars="0" w:left="-2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Розробники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</w:p>
    <w:p w14:paraId="6E4F8747" w14:textId="77777777" w:rsidR="00474B62" w:rsidRDefault="00474B62" w:rsidP="006E2207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Відповідальними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виконавцями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визначити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благоустрою: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Джерело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Добрі</w:t>
      </w:r>
      <w:proofErr w:type="spellEnd"/>
      <w:r>
        <w:rPr>
          <w:sz w:val="28"/>
          <w:szCs w:val="28"/>
        </w:rPr>
        <w:t xml:space="preserve"> руки плюс»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Лідер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Малокобелячківське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Лелюхівське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Стовбино-Долинське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Господар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ради.</w:t>
      </w:r>
    </w:p>
    <w:p w14:paraId="7C05A1CE" w14:textId="7F08A72F" w:rsidR="00474B62" w:rsidRDefault="00474B62" w:rsidP="006E2207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Учасники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селищна</w:t>
      </w:r>
      <w:proofErr w:type="spellEnd"/>
      <w:r>
        <w:rPr>
          <w:sz w:val="28"/>
          <w:szCs w:val="28"/>
        </w:rPr>
        <w:t xml:space="preserve"> рада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Джерело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Добрі</w:t>
      </w:r>
      <w:proofErr w:type="spellEnd"/>
      <w:r>
        <w:rPr>
          <w:sz w:val="28"/>
          <w:szCs w:val="28"/>
        </w:rPr>
        <w:t xml:space="preserve"> руки плюс»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Лідер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Малокобелячківське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Лелюхівське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Стовбино-Долинське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Господар</w:t>
      </w:r>
      <w:proofErr w:type="spellEnd"/>
      <w:r>
        <w:rPr>
          <w:sz w:val="28"/>
          <w:szCs w:val="28"/>
        </w:rPr>
        <w:t xml:space="preserve">»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ради.</w:t>
      </w:r>
    </w:p>
    <w:p w14:paraId="7F1D5524" w14:textId="053C1375" w:rsidR="00474B62" w:rsidRDefault="00474B62" w:rsidP="008F086B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Термін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реалізації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202</w:t>
      </w:r>
      <w:r w:rsidR="000A5422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14:paraId="51BF7148" w14:textId="77777777" w:rsidR="0098073C" w:rsidRDefault="0098073C" w:rsidP="008F086B">
      <w:pPr>
        <w:shd w:val="clear" w:color="auto" w:fill="FFFFFF"/>
        <w:spacing w:after="105"/>
        <w:ind w:left="-2" w:firstLineChars="201" w:firstLine="565"/>
        <w:jc w:val="both"/>
        <w:rPr>
          <w:position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Джерела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869BEA2" w14:textId="41EA4F05" w:rsidR="0098073C" w:rsidRPr="00EF6CA7" w:rsidRDefault="0098073C" w:rsidP="008F086B">
      <w:pPr>
        <w:shd w:val="clear" w:color="auto" w:fill="FFFFFF"/>
        <w:spacing w:after="105"/>
        <w:ind w:left="-2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 Новосанжарської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6CA7">
        <w:rPr>
          <w:sz w:val="28"/>
          <w:szCs w:val="28"/>
        </w:rPr>
        <w:t>громади</w:t>
      </w:r>
      <w:proofErr w:type="spellEnd"/>
      <w:r w:rsidRPr="00EF6CA7">
        <w:rPr>
          <w:sz w:val="28"/>
          <w:szCs w:val="28"/>
        </w:rPr>
        <w:t xml:space="preserve"> – </w:t>
      </w:r>
      <w:r w:rsidR="000A5422">
        <w:rPr>
          <w:sz w:val="28"/>
          <w:szCs w:val="28"/>
          <w:lang w:val="uk-UA"/>
        </w:rPr>
        <w:t>150,0</w:t>
      </w:r>
      <w:r w:rsidRPr="00EF6CA7">
        <w:rPr>
          <w:sz w:val="28"/>
          <w:szCs w:val="28"/>
        </w:rPr>
        <w:t xml:space="preserve"> </w:t>
      </w:r>
      <w:proofErr w:type="spellStart"/>
      <w:r w:rsidRPr="00EF6CA7">
        <w:rPr>
          <w:sz w:val="28"/>
          <w:szCs w:val="28"/>
        </w:rPr>
        <w:t>тис.грн</w:t>
      </w:r>
      <w:proofErr w:type="spellEnd"/>
      <w:r w:rsidRPr="00EF6CA7">
        <w:rPr>
          <w:sz w:val="28"/>
          <w:szCs w:val="28"/>
        </w:rPr>
        <w:t>.</w:t>
      </w:r>
    </w:p>
    <w:p w14:paraId="0D0004BC" w14:textId="79D59A3F" w:rsidR="00E66AE0" w:rsidRPr="000A5422" w:rsidRDefault="00E66AE0" w:rsidP="008F086B">
      <w:pPr>
        <w:shd w:val="clear" w:color="auto" w:fill="FFFFFF"/>
        <w:spacing w:after="105"/>
        <w:ind w:leftChars="0" w:left="1" w:firstLineChars="201" w:firstLine="565"/>
        <w:jc w:val="both"/>
        <w:rPr>
          <w:sz w:val="28"/>
          <w:szCs w:val="28"/>
          <w:lang w:val="uk-UA"/>
        </w:rPr>
      </w:pPr>
      <w:proofErr w:type="spellStart"/>
      <w:r w:rsidRPr="00EF6CA7">
        <w:rPr>
          <w:b/>
          <w:sz w:val="28"/>
          <w:szCs w:val="28"/>
        </w:rPr>
        <w:t>Загальний</w:t>
      </w:r>
      <w:proofErr w:type="spellEnd"/>
      <w:r w:rsidRPr="00EF6CA7">
        <w:rPr>
          <w:b/>
          <w:sz w:val="28"/>
          <w:szCs w:val="28"/>
        </w:rPr>
        <w:t xml:space="preserve"> </w:t>
      </w:r>
      <w:proofErr w:type="spellStart"/>
      <w:r w:rsidRPr="00EF6CA7">
        <w:rPr>
          <w:b/>
          <w:sz w:val="28"/>
          <w:szCs w:val="28"/>
        </w:rPr>
        <w:t>обсяг</w:t>
      </w:r>
      <w:proofErr w:type="spellEnd"/>
      <w:r w:rsidRPr="00EF6CA7">
        <w:rPr>
          <w:b/>
          <w:sz w:val="28"/>
          <w:szCs w:val="28"/>
        </w:rPr>
        <w:t xml:space="preserve"> </w:t>
      </w:r>
      <w:proofErr w:type="spellStart"/>
      <w:r w:rsidRPr="00EF6CA7">
        <w:rPr>
          <w:b/>
          <w:sz w:val="28"/>
          <w:szCs w:val="28"/>
        </w:rPr>
        <w:t>фінансування</w:t>
      </w:r>
      <w:proofErr w:type="spellEnd"/>
      <w:r w:rsidRPr="00EF6CA7">
        <w:rPr>
          <w:b/>
          <w:sz w:val="28"/>
          <w:szCs w:val="28"/>
        </w:rPr>
        <w:t xml:space="preserve"> </w:t>
      </w:r>
      <w:proofErr w:type="spellStart"/>
      <w:r w:rsidRPr="00EF6CA7">
        <w:rPr>
          <w:b/>
          <w:sz w:val="28"/>
          <w:szCs w:val="28"/>
        </w:rPr>
        <w:t>Програми</w:t>
      </w:r>
      <w:proofErr w:type="spellEnd"/>
      <w:r w:rsidRPr="00EF6CA7">
        <w:rPr>
          <w:b/>
          <w:sz w:val="28"/>
          <w:szCs w:val="28"/>
        </w:rPr>
        <w:t>:</w:t>
      </w:r>
      <w:r w:rsidRPr="00EF6CA7">
        <w:rPr>
          <w:sz w:val="28"/>
          <w:szCs w:val="28"/>
        </w:rPr>
        <w:t xml:space="preserve"> </w:t>
      </w:r>
      <w:r w:rsidR="000A5422">
        <w:rPr>
          <w:sz w:val="28"/>
          <w:szCs w:val="28"/>
          <w:lang w:val="uk-UA"/>
        </w:rPr>
        <w:t>150,0</w:t>
      </w:r>
      <w:r w:rsidR="003E14B6" w:rsidRPr="00851D11">
        <w:rPr>
          <w:sz w:val="28"/>
          <w:szCs w:val="28"/>
        </w:rPr>
        <w:t xml:space="preserve"> </w:t>
      </w:r>
      <w:r w:rsidRPr="00EF6CA7">
        <w:rPr>
          <w:sz w:val="28"/>
          <w:szCs w:val="28"/>
        </w:rPr>
        <w:t>тис. грн.</w:t>
      </w:r>
    </w:p>
    <w:p w14:paraId="3D59CD02" w14:textId="77777777" w:rsidR="00E66AE0" w:rsidRDefault="00E66AE0" w:rsidP="00E66AE0">
      <w:pPr>
        <w:shd w:val="clear" w:color="auto" w:fill="FFFFFF"/>
        <w:spacing w:after="105"/>
        <w:ind w:left="1" w:hanging="3"/>
        <w:jc w:val="center"/>
        <w:rPr>
          <w:b/>
          <w:sz w:val="28"/>
          <w:szCs w:val="28"/>
        </w:rPr>
      </w:pPr>
    </w:p>
    <w:p w14:paraId="5F72F9EA" w14:textId="77777777" w:rsidR="00D3070A" w:rsidRDefault="00D3070A" w:rsidP="00E66AE0">
      <w:pPr>
        <w:shd w:val="clear" w:color="auto" w:fill="FFFFFF"/>
        <w:spacing w:after="105"/>
        <w:ind w:left="1" w:hanging="3"/>
        <w:jc w:val="center"/>
        <w:rPr>
          <w:b/>
          <w:sz w:val="28"/>
          <w:szCs w:val="28"/>
        </w:rPr>
      </w:pPr>
    </w:p>
    <w:p w14:paraId="72ABA069" w14:textId="49EE123C" w:rsidR="0020222E" w:rsidRDefault="0020222E" w:rsidP="00E94FFA">
      <w:pPr>
        <w:shd w:val="clear" w:color="auto" w:fill="FFFFFF"/>
        <w:spacing w:after="105"/>
        <w:ind w:leftChars="0" w:left="0" w:firstLineChars="0" w:firstLine="0"/>
        <w:rPr>
          <w:b/>
          <w:sz w:val="28"/>
          <w:szCs w:val="28"/>
        </w:rPr>
      </w:pPr>
    </w:p>
    <w:p w14:paraId="30266542" w14:textId="77A84D27" w:rsidR="004D38FD" w:rsidRDefault="004D38FD" w:rsidP="006E6A3D">
      <w:pPr>
        <w:shd w:val="clear" w:color="auto" w:fill="FFFFFF"/>
        <w:spacing w:after="105"/>
        <w:ind w:leftChars="0" w:left="0" w:firstLineChars="0" w:firstLine="0"/>
        <w:rPr>
          <w:b/>
          <w:sz w:val="28"/>
          <w:szCs w:val="28"/>
        </w:rPr>
      </w:pPr>
    </w:p>
    <w:p w14:paraId="0EA4D2CC" w14:textId="77777777" w:rsidR="004D38FD" w:rsidRDefault="004D38FD" w:rsidP="006E6A3D">
      <w:pPr>
        <w:shd w:val="clear" w:color="auto" w:fill="FFFFFF"/>
        <w:spacing w:after="105"/>
        <w:ind w:leftChars="0" w:left="0" w:firstLineChars="0" w:firstLine="0"/>
        <w:rPr>
          <w:b/>
          <w:sz w:val="28"/>
          <w:szCs w:val="28"/>
        </w:rPr>
      </w:pPr>
    </w:p>
    <w:p w14:paraId="4011B0D4" w14:textId="77777777" w:rsidR="000A5422" w:rsidRDefault="000A5422" w:rsidP="006E6A3D">
      <w:pPr>
        <w:shd w:val="clear" w:color="auto" w:fill="FFFFFF"/>
        <w:spacing w:after="105"/>
        <w:ind w:leftChars="0" w:left="0" w:firstLineChars="0" w:firstLine="0"/>
        <w:rPr>
          <w:b/>
          <w:sz w:val="28"/>
          <w:szCs w:val="28"/>
        </w:rPr>
      </w:pPr>
    </w:p>
    <w:p w14:paraId="6160D962" w14:textId="2CB613A3" w:rsidR="00846C1E" w:rsidRDefault="00846C1E" w:rsidP="006E6A3D">
      <w:pPr>
        <w:shd w:val="clear" w:color="auto" w:fill="FFFFFF"/>
        <w:spacing w:after="105"/>
        <w:ind w:leftChars="0" w:left="0" w:firstLineChars="0" w:firstLine="0"/>
        <w:rPr>
          <w:b/>
          <w:sz w:val="28"/>
          <w:szCs w:val="28"/>
        </w:rPr>
      </w:pPr>
    </w:p>
    <w:p w14:paraId="601C219D" w14:textId="77777777" w:rsidR="006E3221" w:rsidRDefault="006E3221" w:rsidP="006E6A3D">
      <w:pPr>
        <w:shd w:val="clear" w:color="auto" w:fill="FFFFFF"/>
        <w:spacing w:after="105"/>
        <w:ind w:leftChars="0" w:left="0" w:firstLineChars="0" w:firstLine="0"/>
        <w:rPr>
          <w:b/>
          <w:sz w:val="28"/>
          <w:szCs w:val="28"/>
        </w:rPr>
      </w:pPr>
    </w:p>
    <w:p w14:paraId="2D18786C" w14:textId="77777777" w:rsidR="007C4B77" w:rsidRDefault="007C4B77" w:rsidP="006E6A3D">
      <w:pPr>
        <w:shd w:val="clear" w:color="auto" w:fill="FFFFFF"/>
        <w:spacing w:after="105"/>
        <w:ind w:leftChars="0" w:left="0" w:firstLineChars="0" w:firstLine="0"/>
        <w:rPr>
          <w:b/>
          <w:sz w:val="28"/>
          <w:szCs w:val="28"/>
        </w:rPr>
      </w:pPr>
    </w:p>
    <w:p w14:paraId="1D302B17" w14:textId="77777777" w:rsidR="008661F3" w:rsidRDefault="008661F3" w:rsidP="008661F3">
      <w:pPr>
        <w:shd w:val="clear" w:color="auto" w:fill="FFFFFF"/>
        <w:ind w:leftChars="0" w:left="0" w:firstLineChars="0" w:firstLine="0"/>
        <w:rPr>
          <w:position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</w:p>
    <w:p w14:paraId="5BF1E174" w14:textId="77777777" w:rsidR="008661F3" w:rsidRDefault="008661F3" w:rsidP="008661F3">
      <w:pPr>
        <w:shd w:val="clear" w:color="auto" w:fill="FFFFFF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</w:p>
    <w:p w14:paraId="6962FFA5" w14:textId="77777777" w:rsidR="008661F3" w:rsidRDefault="008661F3" w:rsidP="008661F3">
      <w:pPr>
        <w:shd w:val="clear" w:color="auto" w:fill="FFFFFF"/>
        <w:ind w:leftChars="0" w:left="1" w:firstLineChars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</w:t>
      </w:r>
    </w:p>
    <w:p w14:paraId="15F65B59" w14:textId="77777777" w:rsidR="008661F3" w:rsidRDefault="008661F3" w:rsidP="008661F3">
      <w:pPr>
        <w:shd w:val="clear" w:color="auto" w:fill="FFFFFF"/>
        <w:ind w:leftChars="0" w:left="1" w:firstLineChars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Новосанжарської селищної ради </w:t>
      </w:r>
    </w:p>
    <w:p w14:paraId="271B2938" w14:textId="466AFC13" w:rsidR="008661F3" w:rsidRDefault="008661F3" w:rsidP="008661F3">
      <w:pPr>
        <w:shd w:val="clear" w:color="auto" w:fill="FFFFFF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A5422">
        <w:rPr>
          <w:sz w:val="28"/>
          <w:szCs w:val="28"/>
        </w:rPr>
        <w:t xml:space="preserve">                         на 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</w:p>
    <w:p w14:paraId="5809128C" w14:textId="77777777" w:rsidR="008661F3" w:rsidRDefault="008661F3" w:rsidP="008661F3">
      <w:pPr>
        <w:shd w:val="clear" w:color="auto" w:fill="FFFFFF"/>
        <w:ind w:left="1" w:hanging="3"/>
        <w:rPr>
          <w:sz w:val="28"/>
          <w:szCs w:val="28"/>
        </w:rPr>
      </w:pPr>
    </w:p>
    <w:p w14:paraId="6F197074" w14:textId="77777777" w:rsidR="008661F3" w:rsidRDefault="008661F3" w:rsidP="008661F3">
      <w:pPr>
        <w:shd w:val="clear" w:color="auto" w:fill="FFFFFF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НАПРЯМКИ ТА ОБСЯГИ ФІНАНСУВАННЯ ПРОГРАМИ </w:t>
      </w:r>
    </w:p>
    <w:p w14:paraId="3DFC0C0D" w14:textId="77777777" w:rsidR="008661F3" w:rsidRDefault="008661F3" w:rsidP="008661F3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ФІНАНСОВОЇ ПІДТРИМКИ КОМУНАЛЬНИХ ПІДПРИЄМСТВ НОВОСАНЖАРСЬКОЇ СЕЛИЩНОЇ РАДИ </w:t>
      </w:r>
    </w:p>
    <w:p w14:paraId="09671695" w14:textId="105A506C" w:rsidR="008661F3" w:rsidRDefault="008661F3" w:rsidP="008661F3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A5422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РІК </w:t>
      </w:r>
    </w:p>
    <w:p w14:paraId="5A1DCE35" w14:textId="77777777" w:rsidR="000A5422" w:rsidRDefault="000A5422" w:rsidP="008661F3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2126"/>
        <w:gridCol w:w="2410"/>
      </w:tblGrid>
      <w:tr w:rsidR="008661F3" w:rsidRPr="00EF6CA7" w14:paraId="5736D963" w14:textId="77777777" w:rsidTr="00AB4D53">
        <w:trPr>
          <w:trHeight w:val="76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0D06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>№</w:t>
            </w:r>
          </w:p>
          <w:p w14:paraId="1232702E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55C0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14:paraId="721473B3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EF6CA7">
              <w:rPr>
                <w:sz w:val="24"/>
                <w:szCs w:val="24"/>
              </w:rPr>
              <w:t>Комунальні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підприємства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селищної</w:t>
            </w:r>
            <w:proofErr w:type="spellEnd"/>
            <w:r w:rsidRPr="00EF6CA7">
              <w:rPr>
                <w:sz w:val="24"/>
                <w:szCs w:val="24"/>
              </w:rPr>
              <w:t xml:space="preserve"> ради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88C6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Напрямки й </w:t>
            </w:r>
            <w:proofErr w:type="spellStart"/>
            <w:r w:rsidRPr="00EF6CA7">
              <w:rPr>
                <w:sz w:val="24"/>
                <w:szCs w:val="24"/>
              </w:rPr>
              <w:t>обсяги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фінансової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підтримки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комунальних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підприємств</w:t>
            </w:r>
            <w:proofErr w:type="spellEnd"/>
            <w:r w:rsidRPr="00EF6CA7">
              <w:rPr>
                <w:sz w:val="24"/>
                <w:szCs w:val="24"/>
              </w:rPr>
              <w:t>:</w:t>
            </w:r>
          </w:p>
        </w:tc>
      </w:tr>
      <w:tr w:rsidR="008661F3" w:rsidRPr="00EF6CA7" w14:paraId="2D96E60E" w14:textId="77777777" w:rsidTr="00AB4D53">
        <w:trPr>
          <w:trHeight w:val="76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936A" w14:textId="77777777" w:rsidR="008661F3" w:rsidRPr="00EF6CA7" w:rsidRDefault="008661F3" w:rsidP="00836BC8">
            <w:pP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2B49" w14:textId="77777777" w:rsidR="008661F3" w:rsidRPr="00EF6CA7" w:rsidRDefault="008661F3" w:rsidP="00836BC8">
            <w:pP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915F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на </w:t>
            </w:r>
            <w:proofErr w:type="spellStart"/>
            <w:r w:rsidRPr="00EF6CA7">
              <w:rPr>
                <w:sz w:val="24"/>
                <w:szCs w:val="24"/>
              </w:rPr>
              <w:t>поточні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видатки</w:t>
            </w:r>
            <w:proofErr w:type="spellEnd"/>
            <w:r w:rsidRPr="00EF6CA7">
              <w:rPr>
                <w:sz w:val="24"/>
                <w:szCs w:val="24"/>
              </w:rPr>
              <w:t xml:space="preserve"> </w:t>
            </w:r>
            <w:proofErr w:type="spellStart"/>
            <w:r w:rsidRPr="00EF6CA7">
              <w:rPr>
                <w:sz w:val="24"/>
                <w:szCs w:val="24"/>
              </w:rPr>
              <w:t>підприємств</w:t>
            </w:r>
            <w:proofErr w:type="spellEnd"/>
            <w:r w:rsidRPr="00EF6CA7">
              <w:rPr>
                <w:sz w:val="24"/>
                <w:szCs w:val="24"/>
              </w:rPr>
              <w:t>,</w:t>
            </w:r>
          </w:p>
          <w:p w14:paraId="7614BB1B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 тис. грн.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F399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EF6CA7">
              <w:rPr>
                <w:sz w:val="24"/>
                <w:szCs w:val="24"/>
              </w:rPr>
              <w:t>внески</w:t>
            </w:r>
            <w:proofErr w:type="spellEnd"/>
            <w:r w:rsidRPr="00EF6CA7">
              <w:rPr>
                <w:sz w:val="24"/>
                <w:szCs w:val="24"/>
              </w:rPr>
              <w:t xml:space="preserve"> до статутного </w:t>
            </w:r>
            <w:proofErr w:type="spellStart"/>
            <w:r w:rsidRPr="00EF6CA7">
              <w:rPr>
                <w:sz w:val="24"/>
                <w:szCs w:val="24"/>
              </w:rPr>
              <w:t>капіталу</w:t>
            </w:r>
            <w:proofErr w:type="spellEnd"/>
          </w:p>
          <w:p w14:paraId="003FE092" w14:textId="77777777" w:rsidR="008661F3" w:rsidRPr="00EF6CA7" w:rsidRDefault="008661F3" w:rsidP="00836BC8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EF6CA7">
              <w:rPr>
                <w:sz w:val="24"/>
                <w:szCs w:val="24"/>
              </w:rPr>
              <w:t xml:space="preserve">тис. грн. </w:t>
            </w:r>
          </w:p>
        </w:tc>
      </w:tr>
      <w:tr w:rsidR="008661F3" w:rsidRPr="00EF6CA7" w14:paraId="078BD912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7697" w14:textId="77777777" w:rsidR="008661F3" w:rsidRPr="00EF6CA7" w:rsidRDefault="008661F3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3600" w14:textId="77777777" w:rsidR="008661F3" w:rsidRPr="00EF6CA7" w:rsidRDefault="008661F3" w:rsidP="00836BC8">
            <w:pPr>
              <w:shd w:val="clear" w:color="auto" w:fill="FFFFFF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Джерело</w:t>
            </w:r>
            <w:proofErr w:type="spellEnd"/>
            <w:r w:rsidRPr="00EF6CA7">
              <w:rPr>
                <w:sz w:val="28"/>
                <w:szCs w:val="28"/>
              </w:rPr>
              <w:t xml:space="preserve">» Новосанжарської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9236" w14:textId="2E19093D" w:rsidR="008661F3" w:rsidRPr="000A5422" w:rsidRDefault="000A5422" w:rsidP="001532BE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1753" w14:textId="118422EF" w:rsidR="008661F3" w:rsidRPr="004D38FD" w:rsidRDefault="000A5422" w:rsidP="0077683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61F3" w:rsidRPr="00EF6CA7" w14:paraId="4619047A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B649" w14:textId="5AD25981" w:rsidR="008661F3" w:rsidRPr="00EF6CA7" w:rsidRDefault="00AB4D53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EF6C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EDFA" w14:textId="77777777" w:rsidR="008661F3" w:rsidRPr="00EF6CA7" w:rsidRDefault="008661F3" w:rsidP="00836BC8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Малокобелячківське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сільське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господарство</w:t>
            </w:r>
            <w:proofErr w:type="spellEnd"/>
            <w:r w:rsidRPr="00EF6CA7">
              <w:rPr>
                <w:sz w:val="28"/>
                <w:szCs w:val="28"/>
              </w:rPr>
              <w:t xml:space="preserve">» Новосанжарської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7965" w14:textId="252FDC86" w:rsidR="00490306" w:rsidRPr="00EF6CA7" w:rsidRDefault="000A5422" w:rsidP="00836BC8">
            <w:pPr>
              <w:spacing w:after="105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EEFC" w14:textId="153CE007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61F3" w:rsidRPr="00EF6CA7" w14:paraId="359B9947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D885F" w14:textId="415801BB" w:rsidR="008661F3" w:rsidRPr="00EF6CA7" w:rsidRDefault="00AB4D53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8C5E" w14:textId="77777777" w:rsidR="008661F3" w:rsidRPr="00EF6CA7" w:rsidRDefault="008661F3" w:rsidP="00836BC8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Лелюхівське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сільське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» Новосанжарської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9C2F" w14:textId="35A20F40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D18" w14:textId="5B6B1EAB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61F3" w:rsidRPr="00EF6CA7" w14:paraId="3931074C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FE2E" w14:textId="10B6C0D0" w:rsidR="008661F3" w:rsidRPr="00EF6CA7" w:rsidRDefault="00AB4D53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E5D5" w14:textId="77777777" w:rsidR="008661F3" w:rsidRPr="00EF6CA7" w:rsidRDefault="008661F3" w:rsidP="00836BC8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Стовбино-Долинське</w:t>
            </w:r>
            <w:proofErr w:type="spellEnd"/>
            <w:r w:rsidRPr="00EF6CA7">
              <w:rPr>
                <w:sz w:val="28"/>
                <w:szCs w:val="28"/>
              </w:rPr>
              <w:t xml:space="preserve">» Новосанжарської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DBEA" w14:textId="558049F5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A168" w14:textId="378473D1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61F3" w:rsidRPr="00EF6CA7" w14:paraId="1EB2D2E6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B365" w14:textId="46836941" w:rsidR="008661F3" w:rsidRPr="00EF6CA7" w:rsidRDefault="00AB4D53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F9CA" w14:textId="77777777" w:rsidR="008661F3" w:rsidRPr="00EF6CA7" w:rsidRDefault="008661F3" w:rsidP="00836BC8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Добрі</w:t>
            </w:r>
            <w:proofErr w:type="spellEnd"/>
            <w:r w:rsidRPr="00EF6CA7">
              <w:rPr>
                <w:sz w:val="28"/>
                <w:szCs w:val="28"/>
              </w:rPr>
              <w:t xml:space="preserve"> руки плюс» Новосанжарської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9AE4" w14:textId="78BF1472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4DF" w14:textId="6F5BEFC4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61F3" w:rsidRPr="00EF6CA7" w14:paraId="6D1F0B3C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8AC2" w14:textId="07AE65F3" w:rsidR="008661F3" w:rsidRPr="00EF6CA7" w:rsidRDefault="00AB4D53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  <w:r w:rsidRPr="00EF6CA7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2013" w14:textId="77777777" w:rsidR="008661F3" w:rsidRPr="00EF6CA7" w:rsidRDefault="008661F3" w:rsidP="00836BC8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sz w:val="28"/>
                <w:szCs w:val="28"/>
              </w:rPr>
              <w:t>Комунальне</w:t>
            </w:r>
            <w:proofErr w:type="spellEnd"/>
            <w:r w:rsidRPr="00EF6CA7">
              <w:rPr>
                <w:sz w:val="28"/>
                <w:szCs w:val="28"/>
              </w:rPr>
              <w:t xml:space="preserve"> </w:t>
            </w:r>
            <w:proofErr w:type="spellStart"/>
            <w:r w:rsidRPr="00EF6CA7">
              <w:rPr>
                <w:sz w:val="28"/>
                <w:szCs w:val="28"/>
              </w:rPr>
              <w:t>підприємство</w:t>
            </w:r>
            <w:proofErr w:type="spellEnd"/>
            <w:r w:rsidRPr="00EF6CA7">
              <w:rPr>
                <w:sz w:val="28"/>
                <w:szCs w:val="28"/>
              </w:rPr>
              <w:t xml:space="preserve"> «</w:t>
            </w:r>
            <w:proofErr w:type="spellStart"/>
            <w:r w:rsidRPr="00EF6CA7">
              <w:rPr>
                <w:sz w:val="28"/>
                <w:szCs w:val="28"/>
              </w:rPr>
              <w:t>Господар</w:t>
            </w:r>
            <w:proofErr w:type="spellEnd"/>
            <w:r w:rsidRPr="00EF6CA7">
              <w:rPr>
                <w:sz w:val="28"/>
                <w:szCs w:val="28"/>
              </w:rPr>
              <w:t xml:space="preserve">» Новосанжарської </w:t>
            </w:r>
            <w:proofErr w:type="spellStart"/>
            <w:r w:rsidRPr="00EF6CA7">
              <w:rPr>
                <w:sz w:val="28"/>
                <w:szCs w:val="28"/>
              </w:rPr>
              <w:t>селищної</w:t>
            </w:r>
            <w:proofErr w:type="spellEnd"/>
            <w:r w:rsidRPr="00EF6CA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4C73" w14:textId="62E4A5F2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9F90" w14:textId="350A200D" w:rsidR="008661F3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91107" w:rsidRPr="00EF6CA7" w14:paraId="58CE4398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4E4" w14:textId="40280392" w:rsidR="00D91107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0DF" w14:textId="6F2902CC" w:rsidR="00D91107" w:rsidRPr="00EF6CA7" w:rsidRDefault="00D91107" w:rsidP="00D91107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F6CA7">
              <w:rPr>
                <w:sz w:val="28"/>
                <w:szCs w:val="28"/>
                <w:lang w:val="uk-UA"/>
              </w:rPr>
              <w:t xml:space="preserve">Комунальному підприємству «Лідер» Новосанжарської селищної ради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3B90" w14:textId="76FD89BB" w:rsidR="00D91107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0E7" w14:textId="1C475110" w:rsidR="00D91107" w:rsidRPr="00EF6CA7" w:rsidRDefault="000A5422">
            <w:pPr>
              <w:spacing w:after="105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61F3" w14:paraId="00B6F275" w14:textId="77777777" w:rsidTr="00AB4D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F847" w14:textId="77777777" w:rsidR="008661F3" w:rsidRPr="00EF6CA7" w:rsidRDefault="008661F3">
            <w:pPr>
              <w:spacing w:after="105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A2D3" w14:textId="77777777" w:rsidR="008661F3" w:rsidRPr="00EF6CA7" w:rsidRDefault="008661F3" w:rsidP="00836BC8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EF6CA7">
              <w:rPr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22C4" w14:textId="382BC517" w:rsidR="008661F3" w:rsidRPr="000A5422" w:rsidRDefault="000A5422" w:rsidP="000F4D53">
            <w:pPr>
              <w:spacing w:after="105"/>
              <w:ind w:left="1" w:hanging="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6FD5" w14:textId="454CA8DE" w:rsidR="008661F3" w:rsidRPr="00EF6CA7" w:rsidRDefault="008661F3" w:rsidP="00AB3E65">
            <w:pPr>
              <w:spacing w:after="105"/>
              <w:ind w:left="1" w:hanging="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5802F33" w14:textId="79484FBC" w:rsidR="008661F3" w:rsidRDefault="008661F3" w:rsidP="00AB4D53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627CBDE" w14:textId="1FC4E522" w:rsidR="00422AB5" w:rsidRDefault="00422AB5" w:rsidP="00AB4D53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sectPr w:rsidR="00422AB5" w:rsidSect="005856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851" w:right="567" w:bottom="567" w:left="1418" w:header="720" w:footer="3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96F0" w14:textId="77777777" w:rsidR="0019377C" w:rsidRDefault="0019377C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27EFC415" w14:textId="77777777" w:rsidR="0019377C" w:rsidRDefault="0019377C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7D00" w14:textId="77777777" w:rsidR="00F13B0D" w:rsidRDefault="00F13B0D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C799" w14:textId="77777777" w:rsidR="00F13B0D" w:rsidRDefault="00F13B0D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54F7" w14:textId="77777777" w:rsidR="00F13B0D" w:rsidRDefault="00F13B0D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965B" w14:textId="77777777" w:rsidR="0019377C" w:rsidRDefault="0019377C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62E70256" w14:textId="77777777" w:rsidR="0019377C" w:rsidRDefault="0019377C" w:rsidP="00124F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0A126" w14:textId="77777777" w:rsidR="00F13B0D" w:rsidRDefault="00F13B0D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594C7" w14:textId="77777777" w:rsidR="00F13B0D" w:rsidRDefault="00F13B0D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B9A2" w14:textId="77777777" w:rsidR="00F13B0D" w:rsidRDefault="00F13B0D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055D3"/>
    <w:rsid w:val="00006D9E"/>
    <w:rsid w:val="00011CC1"/>
    <w:rsid w:val="00024D14"/>
    <w:rsid w:val="00025B90"/>
    <w:rsid w:val="00030242"/>
    <w:rsid w:val="00030532"/>
    <w:rsid w:val="00031ADF"/>
    <w:rsid w:val="00035F13"/>
    <w:rsid w:val="0006115C"/>
    <w:rsid w:val="00063C57"/>
    <w:rsid w:val="00067348"/>
    <w:rsid w:val="00076B2E"/>
    <w:rsid w:val="00083C4B"/>
    <w:rsid w:val="00095761"/>
    <w:rsid w:val="000A1EFD"/>
    <w:rsid w:val="000A343E"/>
    <w:rsid w:val="000A5422"/>
    <w:rsid w:val="000B43A4"/>
    <w:rsid w:val="000C41E4"/>
    <w:rsid w:val="000C4C7F"/>
    <w:rsid w:val="000C6ACE"/>
    <w:rsid w:val="000C73B0"/>
    <w:rsid w:val="000D04E8"/>
    <w:rsid w:val="000D1386"/>
    <w:rsid w:val="000E7D01"/>
    <w:rsid w:val="000F07A7"/>
    <w:rsid w:val="000F26C2"/>
    <w:rsid w:val="000F2BA4"/>
    <w:rsid w:val="000F4D53"/>
    <w:rsid w:val="000F56ED"/>
    <w:rsid w:val="00103CB5"/>
    <w:rsid w:val="001046D0"/>
    <w:rsid w:val="00110277"/>
    <w:rsid w:val="00116592"/>
    <w:rsid w:val="00117C8F"/>
    <w:rsid w:val="00117D27"/>
    <w:rsid w:val="00123148"/>
    <w:rsid w:val="00124F2E"/>
    <w:rsid w:val="001266D6"/>
    <w:rsid w:val="00131C4D"/>
    <w:rsid w:val="001373C0"/>
    <w:rsid w:val="001423B8"/>
    <w:rsid w:val="001443A4"/>
    <w:rsid w:val="001463EE"/>
    <w:rsid w:val="00147488"/>
    <w:rsid w:val="001478C6"/>
    <w:rsid w:val="00150F3E"/>
    <w:rsid w:val="001532BE"/>
    <w:rsid w:val="0016376A"/>
    <w:rsid w:val="001757E9"/>
    <w:rsid w:val="001774B4"/>
    <w:rsid w:val="00177F29"/>
    <w:rsid w:val="00182E38"/>
    <w:rsid w:val="001840F4"/>
    <w:rsid w:val="00187C00"/>
    <w:rsid w:val="001925CF"/>
    <w:rsid w:val="0019377C"/>
    <w:rsid w:val="00194387"/>
    <w:rsid w:val="001A097F"/>
    <w:rsid w:val="001A0C92"/>
    <w:rsid w:val="001A3222"/>
    <w:rsid w:val="001A6452"/>
    <w:rsid w:val="001B1ACA"/>
    <w:rsid w:val="001B5421"/>
    <w:rsid w:val="001C1124"/>
    <w:rsid w:val="001C2417"/>
    <w:rsid w:val="001D089B"/>
    <w:rsid w:val="001D556B"/>
    <w:rsid w:val="001D6CA7"/>
    <w:rsid w:val="001E0551"/>
    <w:rsid w:val="001E121E"/>
    <w:rsid w:val="001F13D6"/>
    <w:rsid w:val="001F2AA1"/>
    <w:rsid w:val="0020222E"/>
    <w:rsid w:val="00203C42"/>
    <w:rsid w:val="00210766"/>
    <w:rsid w:val="002225AD"/>
    <w:rsid w:val="00226D4E"/>
    <w:rsid w:val="00230877"/>
    <w:rsid w:val="00232B65"/>
    <w:rsid w:val="002340C4"/>
    <w:rsid w:val="002373F6"/>
    <w:rsid w:val="00237922"/>
    <w:rsid w:val="00237ADE"/>
    <w:rsid w:val="00244A71"/>
    <w:rsid w:val="00247940"/>
    <w:rsid w:val="00253ECA"/>
    <w:rsid w:val="0026315C"/>
    <w:rsid w:val="00264890"/>
    <w:rsid w:val="0027040B"/>
    <w:rsid w:val="00270FBE"/>
    <w:rsid w:val="00277FC0"/>
    <w:rsid w:val="0028175E"/>
    <w:rsid w:val="00281C6F"/>
    <w:rsid w:val="00291342"/>
    <w:rsid w:val="002947FD"/>
    <w:rsid w:val="00295985"/>
    <w:rsid w:val="002A12B7"/>
    <w:rsid w:val="002A2095"/>
    <w:rsid w:val="002A4A79"/>
    <w:rsid w:val="002A4BE1"/>
    <w:rsid w:val="002B33F6"/>
    <w:rsid w:val="002B5A10"/>
    <w:rsid w:val="002C017D"/>
    <w:rsid w:val="002C28AD"/>
    <w:rsid w:val="002C5E95"/>
    <w:rsid w:val="002C6B83"/>
    <w:rsid w:val="002C7812"/>
    <w:rsid w:val="002D7892"/>
    <w:rsid w:val="002E3BAE"/>
    <w:rsid w:val="002F6667"/>
    <w:rsid w:val="0030096C"/>
    <w:rsid w:val="003017C0"/>
    <w:rsid w:val="003101E9"/>
    <w:rsid w:val="0031226F"/>
    <w:rsid w:val="00315453"/>
    <w:rsid w:val="00317C25"/>
    <w:rsid w:val="003261C2"/>
    <w:rsid w:val="00327F3C"/>
    <w:rsid w:val="003330B5"/>
    <w:rsid w:val="003522F0"/>
    <w:rsid w:val="00352949"/>
    <w:rsid w:val="00353FA6"/>
    <w:rsid w:val="0036454D"/>
    <w:rsid w:val="003834B6"/>
    <w:rsid w:val="00386910"/>
    <w:rsid w:val="00391A41"/>
    <w:rsid w:val="00391D0C"/>
    <w:rsid w:val="00397C50"/>
    <w:rsid w:val="003A2F85"/>
    <w:rsid w:val="003A76A2"/>
    <w:rsid w:val="003B2FE6"/>
    <w:rsid w:val="003B6584"/>
    <w:rsid w:val="003C05D0"/>
    <w:rsid w:val="003D2C91"/>
    <w:rsid w:val="003E0F56"/>
    <w:rsid w:val="003E14B6"/>
    <w:rsid w:val="003E4CF3"/>
    <w:rsid w:val="003F1D38"/>
    <w:rsid w:val="003F5B1A"/>
    <w:rsid w:val="003F6AF1"/>
    <w:rsid w:val="00401099"/>
    <w:rsid w:val="0040622C"/>
    <w:rsid w:val="004062D8"/>
    <w:rsid w:val="00407B23"/>
    <w:rsid w:val="00411E90"/>
    <w:rsid w:val="00412E2F"/>
    <w:rsid w:val="00414CC3"/>
    <w:rsid w:val="00422AB5"/>
    <w:rsid w:val="00425895"/>
    <w:rsid w:val="0042797E"/>
    <w:rsid w:val="00427B1E"/>
    <w:rsid w:val="0043188C"/>
    <w:rsid w:val="00434A7B"/>
    <w:rsid w:val="00440420"/>
    <w:rsid w:val="00440D78"/>
    <w:rsid w:val="00462274"/>
    <w:rsid w:val="00463401"/>
    <w:rsid w:val="00466B01"/>
    <w:rsid w:val="00474B62"/>
    <w:rsid w:val="004806F4"/>
    <w:rsid w:val="00484F62"/>
    <w:rsid w:val="004855B7"/>
    <w:rsid w:val="00490306"/>
    <w:rsid w:val="004941EC"/>
    <w:rsid w:val="004C44B6"/>
    <w:rsid w:val="004C5522"/>
    <w:rsid w:val="004D10EF"/>
    <w:rsid w:val="004D38FD"/>
    <w:rsid w:val="004D3F80"/>
    <w:rsid w:val="004D6EA5"/>
    <w:rsid w:val="004D7592"/>
    <w:rsid w:val="004E05EA"/>
    <w:rsid w:val="004E22BB"/>
    <w:rsid w:val="004E3707"/>
    <w:rsid w:val="004E4949"/>
    <w:rsid w:val="004E752C"/>
    <w:rsid w:val="004F30CA"/>
    <w:rsid w:val="004F7BB5"/>
    <w:rsid w:val="00503E16"/>
    <w:rsid w:val="00506B70"/>
    <w:rsid w:val="00522DEE"/>
    <w:rsid w:val="00523DC7"/>
    <w:rsid w:val="00524D94"/>
    <w:rsid w:val="00526E06"/>
    <w:rsid w:val="0053095A"/>
    <w:rsid w:val="00531D66"/>
    <w:rsid w:val="005340C4"/>
    <w:rsid w:val="0054415E"/>
    <w:rsid w:val="00551254"/>
    <w:rsid w:val="005523BD"/>
    <w:rsid w:val="005548EF"/>
    <w:rsid w:val="00556233"/>
    <w:rsid w:val="005563F6"/>
    <w:rsid w:val="00557953"/>
    <w:rsid w:val="0056685A"/>
    <w:rsid w:val="005678EF"/>
    <w:rsid w:val="00570F77"/>
    <w:rsid w:val="005725D9"/>
    <w:rsid w:val="005740F0"/>
    <w:rsid w:val="005769F3"/>
    <w:rsid w:val="005834EC"/>
    <w:rsid w:val="00585618"/>
    <w:rsid w:val="005863EB"/>
    <w:rsid w:val="00587848"/>
    <w:rsid w:val="00590B57"/>
    <w:rsid w:val="00595BF3"/>
    <w:rsid w:val="00596301"/>
    <w:rsid w:val="005A22A3"/>
    <w:rsid w:val="005A23BD"/>
    <w:rsid w:val="005A6E7B"/>
    <w:rsid w:val="005C12CD"/>
    <w:rsid w:val="005C5DCD"/>
    <w:rsid w:val="005D6021"/>
    <w:rsid w:val="005E3AFF"/>
    <w:rsid w:val="005F32A3"/>
    <w:rsid w:val="005F3B2B"/>
    <w:rsid w:val="005F60B8"/>
    <w:rsid w:val="0060250B"/>
    <w:rsid w:val="00603187"/>
    <w:rsid w:val="00607553"/>
    <w:rsid w:val="00613A1B"/>
    <w:rsid w:val="0061767F"/>
    <w:rsid w:val="006357A7"/>
    <w:rsid w:val="00635894"/>
    <w:rsid w:val="006468EB"/>
    <w:rsid w:val="006571B6"/>
    <w:rsid w:val="00657396"/>
    <w:rsid w:val="00671179"/>
    <w:rsid w:val="00677F9C"/>
    <w:rsid w:val="00690363"/>
    <w:rsid w:val="006A1AF0"/>
    <w:rsid w:val="006A202D"/>
    <w:rsid w:val="006A245E"/>
    <w:rsid w:val="006B6A4C"/>
    <w:rsid w:val="006C13D7"/>
    <w:rsid w:val="006D1B85"/>
    <w:rsid w:val="006D3BE1"/>
    <w:rsid w:val="006D49A3"/>
    <w:rsid w:val="006D6F16"/>
    <w:rsid w:val="006E2207"/>
    <w:rsid w:val="006E3221"/>
    <w:rsid w:val="006E627C"/>
    <w:rsid w:val="006E6A3D"/>
    <w:rsid w:val="006E7587"/>
    <w:rsid w:val="006F324C"/>
    <w:rsid w:val="006F344A"/>
    <w:rsid w:val="006F6F66"/>
    <w:rsid w:val="00701844"/>
    <w:rsid w:val="0070414C"/>
    <w:rsid w:val="007136B6"/>
    <w:rsid w:val="0071519C"/>
    <w:rsid w:val="00715FE7"/>
    <w:rsid w:val="007359F9"/>
    <w:rsid w:val="00751FCC"/>
    <w:rsid w:val="0075520D"/>
    <w:rsid w:val="00762E7A"/>
    <w:rsid w:val="007637C3"/>
    <w:rsid w:val="00763F7D"/>
    <w:rsid w:val="007658D8"/>
    <w:rsid w:val="00766838"/>
    <w:rsid w:val="00773FF6"/>
    <w:rsid w:val="007747EB"/>
    <w:rsid w:val="00776832"/>
    <w:rsid w:val="007806D9"/>
    <w:rsid w:val="00781DC9"/>
    <w:rsid w:val="0078775F"/>
    <w:rsid w:val="00797F59"/>
    <w:rsid w:val="007A4A6D"/>
    <w:rsid w:val="007B4B9F"/>
    <w:rsid w:val="007C496F"/>
    <w:rsid w:val="007C4B77"/>
    <w:rsid w:val="007E318C"/>
    <w:rsid w:val="007E6F6B"/>
    <w:rsid w:val="007F3C7A"/>
    <w:rsid w:val="0080093E"/>
    <w:rsid w:val="00800E63"/>
    <w:rsid w:val="00801100"/>
    <w:rsid w:val="00814E2D"/>
    <w:rsid w:val="008166ED"/>
    <w:rsid w:val="00821D2F"/>
    <w:rsid w:val="00822D25"/>
    <w:rsid w:val="008232E0"/>
    <w:rsid w:val="00824202"/>
    <w:rsid w:val="00825674"/>
    <w:rsid w:val="00836BC8"/>
    <w:rsid w:val="00846075"/>
    <w:rsid w:val="00846C1E"/>
    <w:rsid w:val="00851D11"/>
    <w:rsid w:val="008573D0"/>
    <w:rsid w:val="008661F3"/>
    <w:rsid w:val="008669E4"/>
    <w:rsid w:val="00867AA8"/>
    <w:rsid w:val="0087214F"/>
    <w:rsid w:val="00873C11"/>
    <w:rsid w:val="008811A6"/>
    <w:rsid w:val="0088244F"/>
    <w:rsid w:val="00883A4E"/>
    <w:rsid w:val="0088499F"/>
    <w:rsid w:val="00887BE8"/>
    <w:rsid w:val="008930EC"/>
    <w:rsid w:val="0089323E"/>
    <w:rsid w:val="008A00CD"/>
    <w:rsid w:val="008A1D27"/>
    <w:rsid w:val="008A5740"/>
    <w:rsid w:val="008B1F43"/>
    <w:rsid w:val="008B4ABF"/>
    <w:rsid w:val="008C1E66"/>
    <w:rsid w:val="008C5B82"/>
    <w:rsid w:val="008C747B"/>
    <w:rsid w:val="008D4A66"/>
    <w:rsid w:val="008D578B"/>
    <w:rsid w:val="008D584B"/>
    <w:rsid w:val="008E3F27"/>
    <w:rsid w:val="008F086B"/>
    <w:rsid w:val="008F0E9B"/>
    <w:rsid w:val="008F2E64"/>
    <w:rsid w:val="00901071"/>
    <w:rsid w:val="009055CE"/>
    <w:rsid w:val="00907208"/>
    <w:rsid w:val="009105FE"/>
    <w:rsid w:val="00910B69"/>
    <w:rsid w:val="009162BE"/>
    <w:rsid w:val="00922589"/>
    <w:rsid w:val="009226DB"/>
    <w:rsid w:val="0092442B"/>
    <w:rsid w:val="00924E37"/>
    <w:rsid w:val="00937BEC"/>
    <w:rsid w:val="00942876"/>
    <w:rsid w:val="0095133D"/>
    <w:rsid w:val="00952056"/>
    <w:rsid w:val="00957D11"/>
    <w:rsid w:val="0096533F"/>
    <w:rsid w:val="00974A5C"/>
    <w:rsid w:val="0098073C"/>
    <w:rsid w:val="009951A5"/>
    <w:rsid w:val="00997E71"/>
    <w:rsid w:val="009A1B3F"/>
    <w:rsid w:val="009A7BC8"/>
    <w:rsid w:val="009B1D1C"/>
    <w:rsid w:val="009C65F2"/>
    <w:rsid w:val="009D693A"/>
    <w:rsid w:val="009D72E5"/>
    <w:rsid w:val="009E245A"/>
    <w:rsid w:val="009E64EF"/>
    <w:rsid w:val="009E6517"/>
    <w:rsid w:val="009F1196"/>
    <w:rsid w:val="009F2F2C"/>
    <w:rsid w:val="009F3725"/>
    <w:rsid w:val="009F6963"/>
    <w:rsid w:val="00A05D3B"/>
    <w:rsid w:val="00A07F9D"/>
    <w:rsid w:val="00A114C6"/>
    <w:rsid w:val="00A123DB"/>
    <w:rsid w:val="00A24FED"/>
    <w:rsid w:val="00A25FA8"/>
    <w:rsid w:val="00A27802"/>
    <w:rsid w:val="00A340F1"/>
    <w:rsid w:val="00A349BB"/>
    <w:rsid w:val="00A355A5"/>
    <w:rsid w:val="00A35AFE"/>
    <w:rsid w:val="00A613E4"/>
    <w:rsid w:val="00A65CF9"/>
    <w:rsid w:val="00A74FF1"/>
    <w:rsid w:val="00A87731"/>
    <w:rsid w:val="00A95796"/>
    <w:rsid w:val="00AA0BC1"/>
    <w:rsid w:val="00AA1811"/>
    <w:rsid w:val="00AA2563"/>
    <w:rsid w:val="00AA54CC"/>
    <w:rsid w:val="00AA6AAC"/>
    <w:rsid w:val="00AB3E65"/>
    <w:rsid w:val="00AB4D53"/>
    <w:rsid w:val="00AC344F"/>
    <w:rsid w:val="00AC431F"/>
    <w:rsid w:val="00AC7FC2"/>
    <w:rsid w:val="00AD7A95"/>
    <w:rsid w:val="00AE1E2D"/>
    <w:rsid w:val="00AE6B5F"/>
    <w:rsid w:val="00AE7C65"/>
    <w:rsid w:val="00AF6657"/>
    <w:rsid w:val="00B00021"/>
    <w:rsid w:val="00B0407A"/>
    <w:rsid w:val="00B0530C"/>
    <w:rsid w:val="00B07600"/>
    <w:rsid w:val="00B17EC1"/>
    <w:rsid w:val="00B27E86"/>
    <w:rsid w:val="00B34A9C"/>
    <w:rsid w:val="00B4016A"/>
    <w:rsid w:val="00B40329"/>
    <w:rsid w:val="00B4071B"/>
    <w:rsid w:val="00B41EC9"/>
    <w:rsid w:val="00B50AF0"/>
    <w:rsid w:val="00B55EE2"/>
    <w:rsid w:val="00B62267"/>
    <w:rsid w:val="00B64E34"/>
    <w:rsid w:val="00B667D5"/>
    <w:rsid w:val="00B709D1"/>
    <w:rsid w:val="00B738A4"/>
    <w:rsid w:val="00B7406E"/>
    <w:rsid w:val="00B838D4"/>
    <w:rsid w:val="00B83FB6"/>
    <w:rsid w:val="00B85D35"/>
    <w:rsid w:val="00B95CAA"/>
    <w:rsid w:val="00BA2FB7"/>
    <w:rsid w:val="00BA3B89"/>
    <w:rsid w:val="00BB24D7"/>
    <w:rsid w:val="00BB3039"/>
    <w:rsid w:val="00BB3795"/>
    <w:rsid w:val="00BB79EE"/>
    <w:rsid w:val="00BD2F44"/>
    <w:rsid w:val="00BD57E3"/>
    <w:rsid w:val="00BE3FE9"/>
    <w:rsid w:val="00BE41A2"/>
    <w:rsid w:val="00BE4C05"/>
    <w:rsid w:val="00BE55B9"/>
    <w:rsid w:val="00BE5AE3"/>
    <w:rsid w:val="00BF0817"/>
    <w:rsid w:val="00BF0ED5"/>
    <w:rsid w:val="00BF2F4C"/>
    <w:rsid w:val="00BF5795"/>
    <w:rsid w:val="00BF75A5"/>
    <w:rsid w:val="00C00989"/>
    <w:rsid w:val="00C01B45"/>
    <w:rsid w:val="00C02FC1"/>
    <w:rsid w:val="00C06351"/>
    <w:rsid w:val="00C10D64"/>
    <w:rsid w:val="00C138BB"/>
    <w:rsid w:val="00C13A0D"/>
    <w:rsid w:val="00C1528A"/>
    <w:rsid w:val="00C22685"/>
    <w:rsid w:val="00C25E84"/>
    <w:rsid w:val="00C26AF8"/>
    <w:rsid w:val="00C312C3"/>
    <w:rsid w:val="00C3145A"/>
    <w:rsid w:val="00C35C58"/>
    <w:rsid w:val="00C45FCB"/>
    <w:rsid w:val="00C47EE6"/>
    <w:rsid w:val="00C5030A"/>
    <w:rsid w:val="00C540E0"/>
    <w:rsid w:val="00C6088D"/>
    <w:rsid w:val="00C649B9"/>
    <w:rsid w:val="00C7227F"/>
    <w:rsid w:val="00C779DC"/>
    <w:rsid w:val="00C9250D"/>
    <w:rsid w:val="00C926ED"/>
    <w:rsid w:val="00C955AE"/>
    <w:rsid w:val="00CA43EC"/>
    <w:rsid w:val="00CA65DB"/>
    <w:rsid w:val="00CA7B2A"/>
    <w:rsid w:val="00CB29E4"/>
    <w:rsid w:val="00CB44A0"/>
    <w:rsid w:val="00CB6598"/>
    <w:rsid w:val="00CB7BEE"/>
    <w:rsid w:val="00CC6BED"/>
    <w:rsid w:val="00CD4040"/>
    <w:rsid w:val="00CD7B08"/>
    <w:rsid w:val="00CE0919"/>
    <w:rsid w:val="00CF3CBA"/>
    <w:rsid w:val="00D13210"/>
    <w:rsid w:val="00D15916"/>
    <w:rsid w:val="00D170E9"/>
    <w:rsid w:val="00D26463"/>
    <w:rsid w:val="00D26FEE"/>
    <w:rsid w:val="00D272D1"/>
    <w:rsid w:val="00D3070A"/>
    <w:rsid w:val="00D35DDD"/>
    <w:rsid w:val="00D4021C"/>
    <w:rsid w:val="00D419A5"/>
    <w:rsid w:val="00D52A5C"/>
    <w:rsid w:val="00D535AF"/>
    <w:rsid w:val="00D64775"/>
    <w:rsid w:val="00D64FBA"/>
    <w:rsid w:val="00D72A3E"/>
    <w:rsid w:val="00D742C0"/>
    <w:rsid w:val="00D85D6D"/>
    <w:rsid w:val="00D91107"/>
    <w:rsid w:val="00D92E8D"/>
    <w:rsid w:val="00D93937"/>
    <w:rsid w:val="00D97883"/>
    <w:rsid w:val="00DA06B4"/>
    <w:rsid w:val="00DB749D"/>
    <w:rsid w:val="00DC5EC5"/>
    <w:rsid w:val="00DC6F94"/>
    <w:rsid w:val="00DD0AAE"/>
    <w:rsid w:val="00DE59F3"/>
    <w:rsid w:val="00DE6913"/>
    <w:rsid w:val="00DF1373"/>
    <w:rsid w:val="00DF30EC"/>
    <w:rsid w:val="00DF3B8B"/>
    <w:rsid w:val="00DF627A"/>
    <w:rsid w:val="00DF666B"/>
    <w:rsid w:val="00DF7482"/>
    <w:rsid w:val="00E0155B"/>
    <w:rsid w:val="00E0712C"/>
    <w:rsid w:val="00E216CB"/>
    <w:rsid w:val="00E2452F"/>
    <w:rsid w:val="00E24571"/>
    <w:rsid w:val="00E27EA4"/>
    <w:rsid w:val="00E32D68"/>
    <w:rsid w:val="00E368DE"/>
    <w:rsid w:val="00E46465"/>
    <w:rsid w:val="00E54ADB"/>
    <w:rsid w:val="00E570A6"/>
    <w:rsid w:val="00E57901"/>
    <w:rsid w:val="00E57D8B"/>
    <w:rsid w:val="00E615A9"/>
    <w:rsid w:val="00E61C71"/>
    <w:rsid w:val="00E62CA0"/>
    <w:rsid w:val="00E63DA5"/>
    <w:rsid w:val="00E65069"/>
    <w:rsid w:val="00E65E87"/>
    <w:rsid w:val="00E668A0"/>
    <w:rsid w:val="00E66AE0"/>
    <w:rsid w:val="00E67525"/>
    <w:rsid w:val="00E770B2"/>
    <w:rsid w:val="00E8268E"/>
    <w:rsid w:val="00E936FA"/>
    <w:rsid w:val="00E94FFA"/>
    <w:rsid w:val="00E9569B"/>
    <w:rsid w:val="00E95D5B"/>
    <w:rsid w:val="00EA0786"/>
    <w:rsid w:val="00EA6C4A"/>
    <w:rsid w:val="00EA7FA7"/>
    <w:rsid w:val="00EC0FD5"/>
    <w:rsid w:val="00EC63C7"/>
    <w:rsid w:val="00ED2362"/>
    <w:rsid w:val="00EE087C"/>
    <w:rsid w:val="00EE638B"/>
    <w:rsid w:val="00EE6A9E"/>
    <w:rsid w:val="00EE72FD"/>
    <w:rsid w:val="00EF12B8"/>
    <w:rsid w:val="00EF3524"/>
    <w:rsid w:val="00EF6CA7"/>
    <w:rsid w:val="00F00570"/>
    <w:rsid w:val="00F07786"/>
    <w:rsid w:val="00F13B0D"/>
    <w:rsid w:val="00F16322"/>
    <w:rsid w:val="00F17231"/>
    <w:rsid w:val="00F224DE"/>
    <w:rsid w:val="00F275A2"/>
    <w:rsid w:val="00F30490"/>
    <w:rsid w:val="00F307B1"/>
    <w:rsid w:val="00F3292A"/>
    <w:rsid w:val="00F36815"/>
    <w:rsid w:val="00F368CA"/>
    <w:rsid w:val="00F429A8"/>
    <w:rsid w:val="00F44B58"/>
    <w:rsid w:val="00F64164"/>
    <w:rsid w:val="00F706D8"/>
    <w:rsid w:val="00F73311"/>
    <w:rsid w:val="00F73A6D"/>
    <w:rsid w:val="00F750B8"/>
    <w:rsid w:val="00F85D8B"/>
    <w:rsid w:val="00F9589A"/>
    <w:rsid w:val="00FA55E3"/>
    <w:rsid w:val="00FA7A23"/>
    <w:rsid w:val="00FB1651"/>
    <w:rsid w:val="00FB274D"/>
    <w:rsid w:val="00FB3D6B"/>
    <w:rsid w:val="00FB4C6F"/>
    <w:rsid w:val="00FB54E6"/>
    <w:rsid w:val="00FB6E1E"/>
    <w:rsid w:val="00FC0F0A"/>
    <w:rsid w:val="00FC133E"/>
    <w:rsid w:val="00FC6FDE"/>
    <w:rsid w:val="00FD2B12"/>
    <w:rsid w:val="00FD2B7E"/>
    <w:rsid w:val="00FE307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C476F9"/>
  <w15:docId w15:val="{9A082E93-C2D2-4B8F-85C1-AE448F6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jc w:val="center"/>
    </w:pPr>
    <w:rPr>
      <w:b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668C66-3ED0-42D0-B03B-C8B0FCC8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</cp:revision>
  <cp:lastPrinted>2022-12-29T06:54:00Z</cp:lastPrinted>
  <dcterms:created xsi:type="dcterms:W3CDTF">2022-12-13T15:11:00Z</dcterms:created>
  <dcterms:modified xsi:type="dcterms:W3CDTF">2022-12-30T11:48:00Z</dcterms:modified>
</cp:coreProperties>
</file>