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67F0" w14:textId="77777777" w:rsidR="00EA0A0D" w:rsidRDefault="00F717F0" w:rsidP="00EA0A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EA0A0D"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</w:p>
    <w:p w14:paraId="5DEC3C40" w14:textId="77777777" w:rsidR="00EA0A0D" w:rsidRPr="00EA0A0D" w:rsidRDefault="00EA0A0D" w:rsidP="00EA0A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до рішення виконавчого комітету                                          </w:t>
      </w:r>
    </w:p>
    <w:p w14:paraId="4AD049D4" w14:textId="77777777" w:rsidR="00EA0A0D" w:rsidRDefault="00F717F0" w:rsidP="00EA0A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proofErr w:type="spellStart"/>
      <w:r w:rsidR="00EA0A0D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="00EA0A0D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                </w:t>
      </w:r>
    </w:p>
    <w:p w14:paraId="33AD170B" w14:textId="40FC6280" w:rsidR="00EA0A0D" w:rsidRDefault="00EA0A0D" w:rsidP="00EA0A0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від 19 травня 2023 року №</w:t>
      </w:r>
      <w:r w:rsidR="00024C96">
        <w:rPr>
          <w:rFonts w:ascii="Times New Roman" w:hAnsi="Times New Roman" w:cs="Times New Roman"/>
          <w:sz w:val="28"/>
          <w:szCs w:val="28"/>
          <w:lang w:val="uk-UA"/>
        </w:rPr>
        <w:t xml:space="preserve"> 164</w:t>
      </w:r>
    </w:p>
    <w:p w14:paraId="1259D059" w14:textId="77777777" w:rsidR="00EA0A0D" w:rsidRDefault="00EA0A0D" w:rsidP="00EA0A0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1A9AA786" w14:textId="77777777" w:rsidR="00EE20BB" w:rsidRPr="00EE20BB" w:rsidRDefault="00EE20BB" w:rsidP="00EA0A0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3A197435" w14:textId="77777777" w:rsidR="00D03735" w:rsidRDefault="00822AC8" w:rsidP="007C18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Бюджетний регламент</w:t>
      </w:r>
    </w:p>
    <w:p w14:paraId="63CF90D1" w14:textId="77777777" w:rsidR="00024C96" w:rsidRPr="00024C96" w:rsidRDefault="005B3503" w:rsidP="00E34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24C9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проходження бюджетного процесу в</w:t>
      </w:r>
      <w:r w:rsidR="00DE17CF" w:rsidRPr="00024C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E3452E" w:rsidRPr="00024C96">
        <w:rPr>
          <w:rFonts w:ascii="Times New Roman" w:hAnsi="Times New Roman" w:cs="Times New Roman"/>
          <w:b/>
          <w:bCs/>
          <w:sz w:val="28"/>
          <w:szCs w:val="28"/>
          <w:lang w:val="uk-UA"/>
        </w:rPr>
        <w:t>Новосанжарськ</w:t>
      </w:r>
      <w:r w:rsidRPr="00024C96">
        <w:rPr>
          <w:rFonts w:ascii="Times New Roman" w:hAnsi="Times New Roman" w:cs="Times New Roman"/>
          <w:b/>
          <w:bCs/>
          <w:sz w:val="28"/>
          <w:szCs w:val="28"/>
          <w:lang w:val="uk-UA"/>
        </w:rPr>
        <w:t>ій</w:t>
      </w:r>
      <w:bookmarkStart w:id="0" w:name="_Hlk134626846"/>
      <w:proofErr w:type="spellEnd"/>
      <w:r w:rsidR="00DE17CF" w:rsidRPr="00024C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7D8BD564" w14:textId="2E8C9F7F" w:rsidR="00E3452E" w:rsidRPr="00024C96" w:rsidRDefault="00E3452E" w:rsidP="00E34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24C96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селищн</w:t>
      </w:r>
      <w:r w:rsidR="005B3503" w:rsidRPr="00024C96">
        <w:rPr>
          <w:rFonts w:ascii="Times New Roman" w:hAnsi="Times New Roman" w:cs="Times New Roman"/>
          <w:b/>
          <w:bCs/>
          <w:sz w:val="28"/>
          <w:szCs w:val="28"/>
          <w:lang w:val="uk-UA"/>
        </w:rPr>
        <w:t>ій</w:t>
      </w:r>
      <w:r w:rsidRPr="00024C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територіальн</w:t>
      </w:r>
      <w:r w:rsidR="005B3503" w:rsidRPr="00024C96">
        <w:rPr>
          <w:rFonts w:ascii="Times New Roman" w:hAnsi="Times New Roman" w:cs="Times New Roman"/>
          <w:b/>
          <w:bCs/>
          <w:sz w:val="28"/>
          <w:szCs w:val="28"/>
          <w:lang w:val="uk-UA"/>
        </w:rPr>
        <w:t>ій</w:t>
      </w:r>
      <w:r w:rsidRPr="00024C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громад</w:t>
      </w:r>
      <w:bookmarkEnd w:id="0"/>
      <w:r w:rsidR="005B3503" w:rsidRPr="00024C96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</w:p>
    <w:p w14:paraId="788649BF" w14:textId="77777777" w:rsidR="007C189A" w:rsidRPr="007C189A" w:rsidRDefault="007C189A" w:rsidP="00E345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2C81E4B" w14:textId="77777777" w:rsidR="006F58B4" w:rsidRDefault="002C0068" w:rsidP="00024C9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C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22C9E">
        <w:rPr>
          <w:rFonts w:ascii="Times New Roman" w:hAnsi="Times New Roman" w:cs="Times New Roman"/>
          <w:b/>
          <w:sz w:val="28"/>
          <w:szCs w:val="28"/>
        </w:rPr>
        <w:t>.</w:t>
      </w:r>
      <w:r w:rsidR="006F58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Загальні положення</w:t>
      </w:r>
    </w:p>
    <w:p w14:paraId="623F1177" w14:textId="77777777" w:rsidR="00783FAF" w:rsidRDefault="00B65E96" w:rsidP="00024C96">
      <w:pPr>
        <w:pStyle w:val="a3"/>
        <w:numPr>
          <w:ilvl w:val="0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Цей </w:t>
      </w:r>
      <w:r w:rsidRPr="00B65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Бюджетний регламент </w:t>
      </w:r>
      <w:r w:rsidR="00332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визначає організаційні засади проходження бюджетного процесу під час </w:t>
      </w:r>
      <w:r w:rsidRPr="00B65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складання, розгляду, затвердження, виконання та звітування про виконання бюджету</w:t>
      </w:r>
      <w:r w:rsidR="00A06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34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Новосанжарської</w:t>
      </w:r>
      <w:proofErr w:type="spellEnd"/>
      <w:r w:rsidR="00A06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3452E">
        <w:rPr>
          <w:rFonts w:ascii="Times New Roman" w:hAnsi="Times New Roman" w:cs="Times New Roman"/>
          <w:sz w:val="28"/>
          <w:szCs w:val="28"/>
          <w:lang w:val="uk-UA"/>
        </w:rPr>
        <w:t>селищної територіальної громади</w:t>
      </w:r>
      <w:r w:rsidR="007947DC">
        <w:rPr>
          <w:rFonts w:ascii="Times New Roman" w:hAnsi="Times New Roman" w:cs="Times New Roman"/>
          <w:sz w:val="28"/>
          <w:szCs w:val="28"/>
          <w:lang w:val="uk-UA"/>
        </w:rPr>
        <w:t xml:space="preserve"> (далі – бюджет СТГ)</w:t>
      </w:r>
      <w:r w:rsidR="0078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288DE37D" w14:textId="77777777" w:rsidR="00B65E96" w:rsidRDefault="00B65E96" w:rsidP="00024C96">
      <w:pPr>
        <w:pStyle w:val="a3"/>
        <w:numPr>
          <w:ilvl w:val="0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65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Бюджетний регламент розроблений </w:t>
      </w:r>
      <w:r w:rsidR="00CD4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урахуванням норм</w:t>
      </w:r>
      <w:r w:rsidRPr="00B65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Бюджетного кодексу України</w:t>
      </w:r>
      <w:r w:rsidR="00066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(далі - Кодекс)</w:t>
      </w:r>
      <w:r w:rsidRPr="00B65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законів України «Про місцеве самоврядування в Україні», </w:t>
      </w:r>
      <w:r w:rsidRPr="006B1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«Про доступ до публічної інформації»</w:t>
      </w:r>
      <w:r w:rsidR="00A91349" w:rsidRPr="006B1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A91349" w:rsidRPr="006B1636">
        <w:rPr>
          <w:rFonts w:ascii="Times New Roman" w:hAnsi="Times New Roman" w:cs="Times New Roman"/>
          <w:sz w:val="28"/>
          <w:szCs w:val="28"/>
          <w:lang w:val="uk-UA"/>
        </w:rPr>
        <w:t>«Про відкритість використання публічних коштів»</w:t>
      </w:r>
      <w:r w:rsidR="00A06B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інших нормативно-правових актів України, що регулюють бюджетні відносини. </w:t>
      </w:r>
    </w:p>
    <w:p w14:paraId="665D0368" w14:textId="77777777" w:rsidR="00B65E96" w:rsidRPr="00FC51A2" w:rsidRDefault="00B65E96" w:rsidP="00024C96">
      <w:pPr>
        <w:pStyle w:val="a3"/>
        <w:numPr>
          <w:ilvl w:val="0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65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Затвердження та скасування Бюджетного регламенту здійснюється </w:t>
      </w:r>
      <w:r w:rsidR="00794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рішенням виконавчого комітету </w:t>
      </w:r>
      <w:proofErr w:type="spellStart"/>
      <w:r w:rsidR="00794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Новосанжарської</w:t>
      </w:r>
      <w:proofErr w:type="spellEnd"/>
      <w:r w:rsidR="00794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селищної </w:t>
      </w:r>
      <w:r w:rsidR="006C6D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</w:t>
      </w:r>
      <w:r w:rsidR="00794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и.</w:t>
      </w:r>
    </w:p>
    <w:p w14:paraId="1958942F" w14:textId="77777777" w:rsidR="00332BC7" w:rsidRDefault="00332BC7" w:rsidP="00024C96">
      <w:pPr>
        <w:pStyle w:val="a3"/>
        <w:numPr>
          <w:ilvl w:val="0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цьому Бюджетному регламенті терміни вживаються у значенні, наведеному в Кодексі та інших нормативно-правових актах.</w:t>
      </w:r>
    </w:p>
    <w:p w14:paraId="76399C06" w14:textId="77777777" w:rsidR="007947DC" w:rsidRDefault="007947DC" w:rsidP="00024C96">
      <w:pPr>
        <w:pStyle w:val="a3"/>
        <w:numPr>
          <w:ilvl w:val="0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Бюджетний регламент затверджується для </w:t>
      </w:r>
      <w:r w:rsidR="000D753F">
        <w:rPr>
          <w:rFonts w:ascii="Times New Roman" w:hAnsi="Times New Roman" w:cs="Times New Roman"/>
          <w:sz w:val="28"/>
          <w:szCs w:val="28"/>
          <w:lang w:val="uk-UA"/>
        </w:rPr>
        <w:t>визначення основних етапів проходження бюджетного процесу на всіх його стадіях; забезпечення координації та узгодженості дій між усіма учасниками бюджетного процесу; його прозорості.</w:t>
      </w:r>
    </w:p>
    <w:p w14:paraId="1B2380ED" w14:textId="77777777" w:rsidR="00DE17CF" w:rsidRDefault="00D53DE5" w:rsidP="00024C96">
      <w:pPr>
        <w:pStyle w:val="a3"/>
        <w:numPr>
          <w:ilvl w:val="0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ефективної організації бюджетного процесу д</w:t>
      </w:r>
      <w:r w:rsidR="00DE17CF">
        <w:rPr>
          <w:rFonts w:ascii="Times New Roman" w:hAnsi="Times New Roman" w:cs="Times New Roman"/>
          <w:sz w:val="28"/>
          <w:szCs w:val="28"/>
          <w:lang w:val="uk-UA"/>
        </w:rPr>
        <w:t>о Бюджетного регламенту додається Бюджетний календар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</w:t>
      </w:r>
      <w:r w:rsidRPr="00D53DE5">
        <w:rPr>
          <w:rFonts w:ascii="Times New Roman" w:hAnsi="Times New Roman" w:cs="Times New Roman"/>
          <w:sz w:val="28"/>
          <w:szCs w:val="28"/>
          <w:lang w:val="uk-UA"/>
        </w:rPr>
        <w:t>містить інформацію щодо стадій бюджетного процесу, ключових процедур, відповідальних виконавців заходів та термінів їх виконання в рамках строків, визначених бюджетним законодавством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15C98F" w14:textId="77777777" w:rsidR="001E16B5" w:rsidRDefault="001E16B5" w:rsidP="00332BC7">
      <w:pPr>
        <w:pStyle w:val="a3"/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3A31272" w14:textId="77777777" w:rsidR="00024C96" w:rsidRDefault="002C0068" w:rsidP="000D75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22C9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717F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24C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B6B6C">
        <w:rPr>
          <w:rFonts w:ascii="Times New Roman" w:hAnsi="Times New Roman" w:cs="Times New Roman"/>
          <w:b/>
          <w:sz w:val="28"/>
          <w:szCs w:val="28"/>
          <w:lang w:val="uk-UA"/>
        </w:rPr>
        <w:t>Складання та схвалення прогнозу</w:t>
      </w:r>
      <w:r w:rsidR="00A06B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B1636" w:rsidRPr="00571528">
        <w:rPr>
          <w:rFonts w:ascii="Times New Roman" w:hAnsi="Times New Roman" w:cs="Times New Roman"/>
          <w:b/>
          <w:sz w:val="28"/>
          <w:szCs w:val="28"/>
          <w:lang w:val="uk-UA"/>
        </w:rPr>
        <w:t>бюджету</w:t>
      </w:r>
      <w:r w:rsidR="00A06B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D753F" w:rsidRPr="000D753F">
        <w:rPr>
          <w:rFonts w:ascii="Times New Roman" w:hAnsi="Times New Roman" w:cs="Times New Roman"/>
          <w:b/>
          <w:bCs/>
          <w:sz w:val="28"/>
          <w:szCs w:val="28"/>
          <w:lang w:val="uk-UA"/>
        </w:rPr>
        <w:t>Новосанжарської</w:t>
      </w:r>
      <w:proofErr w:type="spellEnd"/>
      <w:r w:rsidR="000D753F" w:rsidRPr="000D75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2AE2350A" w14:textId="48DA23FA" w:rsidR="000D753F" w:rsidRDefault="000D753F" w:rsidP="000D75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D753F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селищної територіальної громади</w:t>
      </w:r>
    </w:p>
    <w:p w14:paraId="43197C0D" w14:textId="77777777" w:rsidR="006B1636" w:rsidRDefault="006B1636" w:rsidP="006B163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B8DA23" w14:textId="77777777" w:rsidR="00C2539F" w:rsidRPr="00C2539F" w:rsidRDefault="000D753F" w:rsidP="00024C96">
      <w:pPr>
        <w:pStyle w:val="a3"/>
        <w:numPr>
          <w:ilvl w:val="0"/>
          <w:numId w:val="21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D75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Фінансовий відділ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селищної ради </w:t>
      </w:r>
      <w:r w:rsidR="009A44D2" w:rsidRPr="000D753F">
        <w:rPr>
          <w:rFonts w:ascii="Times New Roman" w:hAnsi="Times New Roman"/>
          <w:bCs/>
          <w:sz w:val="28"/>
          <w:szCs w:val="28"/>
          <w:lang w:val="uk-UA"/>
        </w:rPr>
        <w:t>(</w:t>
      </w:r>
      <w:r w:rsidR="009A44D2" w:rsidRPr="00927EF4">
        <w:rPr>
          <w:rFonts w:ascii="Times New Roman" w:hAnsi="Times New Roman"/>
          <w:sz w:val="28"/>
          <w:szCs w:val="28"/>
          <w:lang w:val="uk-UA"/>
        </w:rPr>
        <w:t>далі – фіна</w:t>
      </w:r>
      <w:r>
        <w:rPr>
          <w:rFonts w:ascii="Times New Roman" w:hAnsi="Times New Roman"/>
          <w:sz w:val="28"/>
          <w:szCs w:val="28"/>
          <w:lang w:val="uk-UA"/>
        </w:rPr>
        <w:t>нсовий відділ</w:t>
      </w:r>
      <w:r w:rsidR="009A44D2" w:rsidRPr="00927EF4">
        <w:rPr>
          <w:rFonts w:ascii="Times New Roman" w:hAnsi="Times New Roman"/>
          <w:sz w:val="28"/>
          <w:szCs w:val="28"/>
          <w:lang w:val="uk-UA"/>
        </w:rPr>
        <w:t xml:space="preserve">) щороку спільно з головними розпорядниками коштів складає прогноз бюджету </w:t>
      </w:r>
      <w:r>
        <w:rPr>
          <w:rFonts w:ascii="Times New Roman" w:hAnsi="Times New Roman"/>
          <w:sz w:val="28"/>
          <w:szCs w:val="28"/>
          <w:lang w:val="uk-UA"/>
        </w:rPr>
        <w:t xml:space="preserve">СТГ </w:t>
      </w:r>
      <w:r w:rsidR="009A44D2" w:rsidRPr="00927EF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(далі – </w:t>
      </w:r>
      <w:r w:rsidR="007D2C38">
        <w:rPr>
          <w:rFonts w:ascii="Times New Roman" w:eastAsia="Times New Roman" w:hAnsi="Times New Roman"/>
          <w:sz w:val="28"/>
          <w:szCs w:val="28"/>
          <w:lang w:val="uk-UA" w:eastAsia="uk-UA"/>
        </w:rPr>
        <w:t>П</w:t>
      </w:r>
      <w:r w:rsidR="009A44D2" w:rsidRPr="00927EF4">
        <w:rPr>
          <w:rFonts w:ascii="Times New Roman" w:eastAsia="Times New Roman" w:hAnsi="Times New Roman"/>
          <w:sz w:val="28"/>
          <w:szCs w:val="28"/>
          <w:lang w:val="uk-UA" w:eastAsia="uk-UA"/>
        </w:rPr>
        <w:t>рогноз бюджету)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 середньостроковий період, який включає плановий та наступні за плановим два бюджетні періоди</w:t>
      </w:r>
      <w:r w:rsidR="00C2539F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25953B45" w14:textId="77777777" w:rsidR="00C2539F" w:rsidRPr="00C2539F" w:rsidRDefault="00C2539F" w:rsidP="00024C96">
      <w:pPr>
        <w:pStyle w:val="a3"/>
        <w:numPr>
          <w:ilvl w:val="0"/>
          <w:numId w:val="21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2539F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Прогноз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складається:</w:t>
      </w:r>
    </w:p>
    <w:p w14:paraId="690F95A3" w14:textId="77777777" w:rsidR="00C2539F" w:rsidRPr="00C2539F" w:rsidRDefault="00C2539F" w:rsidP="00024C96">
      <w:pPr>
        <w:pStyle w:val="a3"/>
        <w:numPr>
          <w:ilvl w:val="0"/>
          <w:numId w:val="22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17A4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відповідно до цілей та пріоритетів, визначених у прогнозних та програмних документах економічного і соціального розвитку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України і відповідної території</w:t>
      </w:r>
      <w:r w:rsidR="006C6DE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(</w:t>
      </w:r>
      <w:proofErr w:type="spellStart"/>
      <w:r w:rsidR="006C6DE9">
        <w:rPr>
          <w:rFonts w:ascii="Times New Roman" w:eastAsia="Times New Roman" w:hAnsi="Times New Roman"/>
          <w:sz w:val="28"/>
          <w:szCs w:val="28"/>
          <w:lang w:val="uk-UA" w:eastAsia="uk-UA"/>
        </w:rPr>
        <w:t>Новосанжарська</w:t>
      </w:r>
      <w:proofErr w:type="spellEnd"/>
      <w:r w:rsidR="006C6DE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селищна рада)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;</w:t>
      </w:r>
    </w:p>
    <w:p w14:paraId="15EC8AAC" w14:textId="77777777" w:rsidR="00C2539F" w:rsidRPr="00C2539F" w:rsidRDefault="00C2539F" w:rsidP="00024C96">
      <w:pPr>
        <w:pStyle w:val="a3"/>
        <w:numPr>
          <w:ilvl w:val="0"/>
          <w:numId w:val="22"/>
        </w:numPr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2539F">
        <w:rPr>
          <w:rFonts w:ascii="Times New Roman" w:eastAsia="Times New Roman" w:hAnsi="Times New Roman"/>
          <w:sz w:val="28"/>
          <w:szCs w:val="28"/>
          <w:lang w:val="uk-UA" w:eastAsia="uk-UA"/>
        </w:rPr>
        <w:t>з урахуванням</w:t>
      </w:r>
      <w:r w:rsidR="00A06BA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9A44D2" w:rsidRPr="00C2539F">
        <w:rPr>
          <w:rFonts w:ascii="Times New Roman" w:eastAsia="Times New Roman" w:hAnsi="Times New Roman"/>
          <w:sz w:val="28"/>
          <w:szCs w:val="28"/>
          <w:lang w:val="uk-UA" w:eastAsia="uk-UA"/>
        </w:rPr>
        <w:t>вимог статті 75</w:t>
      </w:r>
      <w:r w:rsidR="009A44D2" w:rsidRPr="00C2539F">
        <w:rPr>
          <w:rFonts w:ascii="Times New Roman" w:eastAsia="Times New Roman" w:hAnsi="Times New Roman"/>
          <w:sz w:val="28"/>
          <w:szCs w:val="28"/>
          <w:vertAlign w:val="superscript"/>
          <w:lang w:val="uk-UA" w:eastAsia="uk-UA"/>
        </w:rPr>
        <w:t xml:space="preserve">1 </w:t>
      </w:r>
      <w:r w:rsidR="009A44D2" w:rsidRPr="00C2539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Кодексу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та </w:t>
      </w:r>
      <w:r w:rsidR="009A44D2" w:rsidRPr="00C2539F">
        <w:rPr>
          <w:rFonts w:ascii="Times New Roman" w:eastAsia="Times New Roman" w:hAnsi="Times New Roman"/>
          <w:sz w:val="28"/>
          <w:szCs w:val="28"/>
          <w:lang w:val="uk-UA" w:eastAsia="uk-UA"/>
        </w:rPr>
        <w:t>організаційно-методичних засад складання прогнозу місцевого бюджету, доведених Міністерством фінансів України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;</w:t>
      </w:r>
    </w:p>
    <w:p w14:paraId="2E90B703" w14:textId="77777777" w:rsidR="009A44D2" w:rsidRPr="00C2539F" w:rsidRDefault="00C2539F" w:rsidP="00024C96">
      <w:pPr>
        <w:pStyle w:val="a3"/>
        <w:numPr>
          <w:ilvl w:val="0"/>
          <w:numId w:val="22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за</w:t>
      </w:r>
      <w:r w:rsidRPr="00C2539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типово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ю</w:t>
      </w:r>
      <w:r w:rsidRPr="00C2539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форм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ою</w:t>
      </w:r>
      <w:r w:rsidRPr="00C2539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прогнозу місцевого бюджету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, визначеною Міністерством фінансів України.</w:t>
      </w:r>
    </w:p>
    <w:p w14:paraId="00C9AF5B" w14:textId="77777777" w:rsidR="009A44D2" w:rsidRPr="00BA6210" w:rsidRDefault="009A44D2" w:rsidP="00024C96">
      <w:pPr>
        <w:pStyle w:val="a3"/>
        <w:numPr>
          <w:ilvl w:val="0"/>
          <w:numId w:val="21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A6210">
        <w:rPr>
          <w:rFonts w:ascii="Times New Roman" w:hAnsi="Times New Roman" w:cs="Times New Roman"/>
          <w:sz w:val="28"/>
          <w:szCs w:val="28"/>
          <w:lang w:val="uk-UA" w:eastAsia="uk-UA"/>
        </w:rPr>
        <w:t>Фінансовий</w:t>
      </w:r>
      <w:r w:rsidR="00A06BA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C6DE9">
        <w:rPr>
          <w:rFonts w:ascii="Times New Roman" w:hAnsi="Times New Roman" w:cs="Times New Roman"/>
          <w:sz w:val="28"/>
          <w:szCs w:val="28"/>
          <w:lang w:val="uk-UA" w:eastAsia="uk-UA"/>
        </w:rPr>
        <w:t>відділ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</w:p>
    <w:p w14:paraId="5458F18D" w14:textId="77777777" w:rsidR="009A44D2" w:rsidRPr="00FF04D3" w:rsidRDefault="009A44D2" w:rsidP="00024C96">
      <w:pPr>
        <w:pStyle w:val="a3"/>
        <w:numPr>
          <w:ilvl w:val="0"/>
          <w:numId w:val="17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47E5B">
        <w:rPr>
          <w:rFonts w:ascii="Times New Roman" w:hAnsi="Times New Roman"/>
          <w:sz w:val="28"/>
          <w:szCs w:val="28"/>
          <w:lang w:val="uk-UA"/>
        </w:rPr>
        <w:t xml:space="preserve">визначає основні організаційні засади процесу підготовки пропозицій до </w:t>
      </w:r>
      <w:r w:rsidR="007D2C38">
        <w:rPr>
          <w:rFonts w:ascii="Times New Roman" w:hAnsi="Times New Roman"/>
          <w:sz w:val="28"/>
          <w:szCs w:val="28"/>
          <w:lang w:val="uk-UA"/>
        </w:rPr>
        <w:t>П</w:t>
      </w:r>
      <w:r w:rsidRPr="00B47E5B">
        <w:rPr>
          <w:rFonts w:ascii="Times New Roman" w:hAnsi="Times New Roman"/>
          <w:sz w:val="28"/>
          <w:szCs w:val="28"/>
          <w:lang w:val="uk-UA"/>
        </w:rPr>
        <w:t>рогнозу бюджету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7337909A" w14:textId="77777777" w:rsidR="009A44D2" w:rsidRDefault="009A44D2" w:rsidP="00024C96">
      <w:pPr>
        <w:pStyle w:val="a3"/>
        <w:numPr>
          <w:ilvl w:val="0"/>
          <w:numId w:val="17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спільно з органом</w:t>
      </w:r>
      <w:r w:rsidRPr="00FF04D3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C51A2">
        <w:rPr>
          <w:rFonts w:ascii="Times New Roman" w:hAnsi="Times New Roman"/>
          <w:sz w:val="28"/>
          <w:szCs w:val="28"/>
          <w:lang w:val="uk-UA"/>
        </w:rPr>
        <w:t>що контролює справляння надходжень до бюджету,</w:t>
      </w:r>
      <w:r>
        <w:rPr>
          <w:rFonts w:ascii="Times New Roman" w:hAnsi="Times New Roman"/>
          <w:sz w:val="28"/>
          <w:szCs w:val="28"/>
          <w:lang w:val="uk-UA"/>
        </w:rPr>
        <w:t xml:space="preserve"> прогнозує обсяги доходів бюджету </w:t>
      </w:r>
      <w:r w:rsidR="006C6DE9">
        <w:rPr>
          <w:rFonts w:ascii="Times New Roman" w:hAnsi="Times New Roman"/>
          <w:sz w:val="28"/>
          <w:szCs w:val="28"/>
          <w:lang w:val="uk-UA"/>
        </w:rPr>
        <w:t xml:space="preserve">СТГ </w:t>
      </w:r>
      <w:r>
        <w:rPr>
          <w:rFonts w:ascii="Times New Roman" w:hAnsi="Times New Roman"/>
          <w:sz w:val="28"/>
          <w:szCs w:val="28"/>
          <w:lang w:val="uk-UA"/>
        </w:rPr>
        <w:t>на середньостроковий період;</w:t>
      </w:r>
    </w:p>
    <w:p w14:paraId="35B35C35" w14:textId="45BD5029" w:rsidR="009A44D2" w:rsidRDefault="009A44D2" w:rsidP="00024C96">
      <w:pPr>
        <w:pStyle w:val="a3"/>
        <w:numPr>
          <w:ilvl w:val="0"/>
          <w:numId w:val="17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FF04D3">
        <w:rPr>
          <w:rFonts w:ascii="Times New Roman" w:hAnsi="Times New Roman"/>
          <w:sz w:val="28"/>
          <w:szCs w:val="28"/>
          <w:lang w:val="uk-UA"/>
        </w:rPr>
        <w:t>визначає обсяги фінансування бюджету</w:t>
      </w:r>
      <w:r w:rsidR="006C6DE9">
        <w:rPr>
          <w:rFonts w:ascii="Times New Roman" w:hAnsi="Times New Roman"/>
          <w:sz w:val="28"/>
          <w:szCs w:val="28"/>
          <w:lang w:val="uk-UA"/>
        </w:rPr>
        <w:t xml:space="preserve"> СТГ</w:t>
      </w:r>
      <w:r w:rsidRPr="00FF04D3">
        <w:rPr>
          <w:rFonts w:ascii="Times New Roman" w:hAnsi="Times New Roman"/>
          <w:sz w:val="28"/>
          <w:szCs w:val="28"/>
          <w:lang w:val="uk-UA"/>
        </w:rPr>
        <w:t>, повернення кредитів до бюджету</w:t>
      </w:r>
      <w:r w:rsidR="006C6DE9">
        <w:rPr>
          <w:rFonts w:ascii="Times New Roman" w:hAnsi="Times New Roman"/>
          <w:sz w:val="28"/>
          <w:szCs w:val="28"/>
          <w:lang w:val="uk-UA"/>
        </w:rPr>
        <w:t xml:space="preserve"> СТГ</w:t>
      </w:r>
      <w:r w:rsidRPr="00FF04D3">
        <w:rPr>
          <w:rFonts w:ascii="Times New Roman" w:hAnsi="Times New Roman"/>
          <w:sz w:val="28"/>
          <w:szCs w:val="28"/>
          <w:lang w:val="uk-UA"/>
        </w:rPr>
        <w:t xml:space="preserve"> та орієнтовні граничні показники видатків бюджету </w:t>
      </w:r>
      <w:r w:rsidR="006C6DE9">
        <w:rPr>
          <w:rFonts w:ascii="Times New Roman" w:hAnsi="Times New Roman"/>
          <w:sz w:val="28"/>
          <w:szCs w:val="28"/>
          <w:lang w:val="uk-UA"/>
        </w:rPr>
        <w:t xml:space="preserve">СТГ </w:t>
      </w:r>
      <w:r w:rsidRPr="00FF04D3">
        <w:rPr>
          <w:rFonts w:ascii="Times New Roman" w:hAnsi="Times New Roman"/>
          <w:sz w:val="28"/>
          <w:szCs w:val="28"/>
          <w:lang w:val="uk-UA"/>
        </w:rPr>
        <w:t>і надання кредитів з</w:t>
      </w:r>
      <w:r w:rsidR="00024C9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04D3">
        <w:rPr>
          <w:rFonts w:ascii="Times New Roman" w:hAnsi="Times New Roman"/>
          <w:sz w:val="28"/>
          <w:szCs w:val="28"/>
          <w:lang w:val="uk-UA"/>
        </w:rPr>
        <w:t>бюджету</w:t>
      </w:r>
      <w:r w:rsidR="006C6DE9">
        <w:rPr>
          <w:rFonts w:ascii="Times New Roman" w:hAnsi="Times New Roman"/>
          <w:sz w:val="28"/>
          <w:szCs w:val="28"/>
          <w:lang w:val="uk-UA"/>
        </w:rPr>
        <w:t xml:space="preserve"> СТГ</w:t>
      </w:r>
      <w:r w:rsidRPr="00FF04D3">
        <w:rPr>
          <w:rFonts w:ascii="Times New Roman" w:hAnsi="Times New Roman"/>
          <w:sz w:val="28"/>
          <w:szCs w:val="28"/>
          <w:lang w:val="uk-UA"/>
        </w:rPr>
        <w:t xml:space="preserve"> на середньостроковий період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3CE52543" w14:textId="2BB123F6" w:rsidR="009A44D2" w:rsidRPr="00FF04D3" w:rsidRDefault="009A44D2" w:rsidP="00024C96">
      <w:pPr>
        <w:pStyle w:val="a3"/>
        <w:numPr>
          <w:ilvl w:val="0"/>
          <w:numId w:val="17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04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розробляє та доводить до головних розпорядників бюджетних коштів </w:t>
      </w:r>
      <w:r w:rsidR="001E6E10" w:rsidRPr="007D2C3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інструкції </w:t>
      </w:r>
      <w:r w:rsidRPr="00FF04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 підготовки пропозицій до </w:t>
      </w:r>
      <w:r w:rsidR="007D2C38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Pr="00FF04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рогнозу бюджету та </w:t>
      </w:r>
      <w:r w:rsidRPr="00FF04D3">
        <w:rPr>
          <w:rFonts w:ascii="Times New Roman" w:hAnsi="Times New Roman" w:cs="Times New Roman"/>
          <w:sz w:val="28"/>
          <w:szCs w:val="28"/>
          <w:lang w:val="uk-UA"/>
        </w:rPr>
        <w:t xml:space="preserve">орієнтовні </w:t>
      </w:r>
      <w:r w:rsidRPr="00FF04D3">
        <w:rPr>
          <w:rFonts w:ascii="Times New Roman" w:hAnsi="Times New Roman" w:cs="Times New Roman"/>
          <w:sz w:val="28"/>
          <w:szCs w:val="28"/>
          <w:lang w:val="uk-UA" w:eastAsia="uk-UA"/>
        </w:rPr>
        <w:t>граничні показники видатків та надання кредитів</w:t>
      </w:r>
      <w:r w:rsidR="00024C9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бюджету</w:t>
      </w:r>
      <w:r w:rsidR="00AB737D">
        <w:rPr>
          <w:rFonts w:ascii="Times New Roman" w:hAnsi="Times New Roman"/>
          <w:sz w:val="28"/>
          <w:szCs w:val="28"/>
          <w:lang w:val="uk-UA"/>
        </w:rPr>
        <w:t xml:space="preserve"> СТГ</w:t>
      </w:r>
      <w:r w:rsidR="00024C9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04D3">
        <w:rPr>
          <w:rFonts w:ascii="Times New Roman" w:hAnsi="Times New Roman" w:cs="Times New Roman"/>
          <w:sz w:val="28"/>
          <w:szCs w:val="28"/>
          <w:lang w:val="uk-UA"/>
        </w:rPr>
        <w:t>на середньостроковий період.</w:t>
      </w:r>
    </w:p>
    <w:p w14:paraId="3DD3442C" w14:textId="3E814013" w:rsidR="007D2C38" w:rsidRPr="00AF7785" w:rsidRDefault="007D2C38" w:rsidP="00024C96">
      <w:pPr>
        <w:pStyle w:val="a3"/>
        <w:numPr>
          <w:ilvl w:val="0"/>
          <w:numId w:val="21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Для забезпечення своєчасн</w:t>
      </w:r>
      <w:r w:rsidR="00CB7A1D">
        <w:rPr>
          <w:rFonts w:ascii="Times New Roman" w:eastAsia="Times New Roman" w:hAnsi="Times New Roman"/>
          <w:sz w:val="28"/>
          <w:szCs w:val="28"/>
          <w:lang w:val="uk-UA" w:eastAsia="uk-UA"/>
        </w:rPr>
        <w:t>ого складання Прогнозу бюджету ф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інансовий </w:t>
      </w:r>
      <w:r w:rsidR="00720E2C">
        <w:rPr>
          <w:rFonts w:ascii="Times New Roman" w:eastAsia="Times New Roman" w:hAnsi="Times New Roman"/>
          <w:sz w:val="28"/>
          <w:szCs w:val="28"/>
          <w:lang w:val="uk-UA" w:eastAsia="uk-UA"/>
        </w:rPr>
        <w:t>відділ</w:t>
      </w:r>
      <w:r w:rsidR="00CB7A1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720E2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щороку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готує </w:t>
      </w:r>
      <w:r w:rsidR="00DE767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та </w:t>
      </w:r>
      <w:r w:rsidR="00720E2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подає виконавчому комітету </w:t>
      </w:r>
      <w:proofErr w:type="spellStart"/>
      <w:r w:rsidR="00720E2C">
        <w:rPr>
          <w:rFonts w:ascii="Times New Roman" w:eastAsia="Times New Roman" w:hAnsi="Times New Roman"/>
          <w:sz w:val="28"/>
          <w:szCs w:val="28"/>
          <w:lang w:val="uk-UA" w:eastAsia="uk-UA"/>
        </w:rPr>
        <w:t>Новосанжарської</w:t>
      </w:r>
      <w:proofErr w:type="spellEnd"/>
      <w:r w:rsidR="00720E2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селищної ради</w:t>
      </w:r>
      <w:r w:rsidR="00CB7A1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2877A9">
        <w:rPr>
          <w:rFonts w:ascii="Times New Roman" w:hAnsi="Times New Roman" w:cs="Times New Roman"/>
          <w:sz w:val="28"/>
          <w:lang w:val="uk-UA"/>
        </w:rPr>
        <w:t xml:space="preserve">для затвердження </w:t>
      </w:r>
      <w:r w:rsidRPr="00482964">
        <w:rPr>
          <w:rFonts w:ascii="Times New Roman" w:hAnsi="Times New Roman" w:cs="Times New Roman"/>
          <w:sz w:val="28"/>
          <w:lang w:val="uk-UA"/>
        </w:rPr>
        <w:t xml:space="preserve">План заходів </w:t>
      </w:r>
      <w:r w:rsidRPr="0048296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щодо складання </w:t>
      </w:r>
      <w:r w:rsidR="00AB3923" w:rsidRPr="00482964">
        <w:rPr>
          <w:rFonts w:ascii="Times New Roman" w:eastAsia="Times New Roman" w:hAnsi="Times New Roman"/>
          <w:sz w:val="28"/>
          <w:szCs w:val="28"/>
          <w:lang w:val="uk-UA" w:eastAsia="uk-UA"/>
        </w:rPr>
        <w:t>П</w:t>
      </w:r>
      <w:r w:rsidRPr="0048296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рогнозу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бюджету</w:t>
      </w:r>
      <w:r w:rsidR="00CB7A1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482964">
        <w:rPr>
          <w:rFonts w:ascii="Times New Roman" w:eastAsia="Times New Roman" w:hAnsi="Times New Roman"/>
          <w:sz w:val="28"/>
          <w:szCs w:val="28"/>
          <w:lang w:val="uk-UA" w:eastAsia="uk-UA"/>
        </w:rPr>
        <w:t>Новосанжарської</w:t>
      </w:r>
      <w:proofErr w:type="spellEnd"/>
      <w:r w:rsidR="0048296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селищної територіальної громади відповідно до додатку 1 наказу Міністерства фінансів України від 31.05.2019 №</w:t>
      </w:r>
      <w:r w:rsidR="00024C9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482964">
        <w:rPr>
          <w:rFonts w:ascii="Times New Roman" w:eastAsia="Times New Roman" w:hAnsi="Times New Roman"/>
          <w:sz w:val="28"/>
          <w:szCs w:val="28"/>
          <w:lang w:val="uk-UA" w:eastAsia="uk-UA"/>
        </w:rPr>
        <w:t>228 «Про затвердження Методичних рекомендацій щодо підготовки та затвердження Бюджетного регламенту проходження бюджетного процесу на місцевому рівні» (далі – Методичні рекомендації)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, в якому визначаються:</w:t>
      </w:r>
    </w:p>
    <w:p w14:paraId="6CEB14BD" w14:textId="77777777" w:rsidR="007D2C38" w:rsidRPr="008854F2" w:rsidRDefault="007D2C38" w:rsidP="00024C96">
      <w:pPr>
        <w:pStyle w:val="a3"/>
        <w:numPr>
          <w:ilvl w:val="0"/>
          <w:numId w:val="17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конкретні заходи з підготовки матеріалів для складання Прогнозу бюджету;</w:t>
      </w:r>
    </w:p>
    <w:p w14:paraId="11877ED0" w14:textId="77777777" w:rsidR="007D2C38" w:rsidRPr="0034555F" w:rsidRDefault="007D2C38" w:rsidP="00024C96">
      <w:pPr>
        <w:pStyle w:val="a3"/>
        <w:numPr>
          <w:ilvl w:val="0"/>
          <w:numId w:val="17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785">
        <w:rPr>
          <w:rFonts w:ascii="Times New Roman" w:eastAsia="Times New Roman" w:hAnsi="Times New Roman"/>
          <w:sz w:val="28"/>
          <w:szCs w:val="28"/>
          <w:lang w:val="uk-UA" w:eastAsia="uk-UA"/>
        </w:rPr>
        <w:t>терміни подання матеріалів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;</w:t>
      </w:r>
    </w:p>
    <w:p w14:paraId="1618B7A0" w14:textId="731DC1C7" w:rsidR="007D2C38" w:rsidRPr="002877A9" w:rsidRDefault="007D2C38" w:rsidP="00024C96">
      <w:pPr>
        <w:pStyle w:val="a3"/>
        <w:numPr>
          <w:ilvl w:val="0"/>
          <w:numId w:val="17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785">
        <w:rPr>
          <w:rFonts w:ascii="Times New Roman" w:eastAsia="Times New Roman" w:hAnsi="Times New Roman"/>
          <w:sz w:val="28"/>
          <w:szCs w:val="28"/>
          <w:lang w:val="uk-UA" w:eastAsia="uk-UA"/>
        </w:rPr>
        <w:t>відповідальн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і</w:t>
      </w:r>
      <w:r w:rsidRPr="00AF778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п</w:t>
      </w:r>
      <w:r w:rsidRPr="00AF7785">
        <w:rPr>
          <w:rFonts w:ascii="Times New Roman" w:eastAsia="Times New Roman" w:hAnsi="Times New Roman"/>
          <w:sz w:val="28"/>
          <w:szCs w:val="28"/>
          <w:lang w:val="uk-UA" w:eastAsia="uk-UA"/>
        </w:rPr>
        <w:t>ідготовку</w:t>
      </w:r>
      <w:r w:rsidR="00024C9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DE767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та подання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матеріалів.</w:t>
      </w:r>
    </w:p>
    <w:p w14:paraId="09B3189D" w14:textId="581F2953" w:rsidR="002877A9" w:rsidRDefault="00CB7A1D" w:rsidP="00024C96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В разі необхідності ф</w:t>
      </w:r>
      <w:r w:rsidR="002877A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інансовий відділ </w:t>
      </w:r>
      <w:proofErr w:type="spellStart"/>
      <w:r w:rsidR="002877A9">
        <w:rPr>
          <w:rFonts w:ascii="Times New Roman" w:eastAsia="Times New Roman" w:hAnsi="Times New Roman"/>
          <w:sz w:val="28"/>
          <w:szCs w:val="28"/>
          <w:lang w:val="uk-UA" w:eastAsia="uk-UA"/>
        </w:rPr>
        <w:t>Новосанжарської</w:t>
      </w:r>
      <w:proofErr w:type="spellEnd"/>
      <w:r w:rsidR="002877A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селищної ради</w:t>
      </w:r>
      <w:r w:rsidR="00024C9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2877A9" w:rsidRPr="00B50AF8">
        <w:rPr>
          <w:rFonts w:ascii="Times New Roman" w:eastAsia="Times New Roman" w:hAnsi="Times New Roman"/>
          <w:sz w:val="28"/>
          <w:szCs w:val="28"/>
          <w:lang w:val="uk-UA" w:eastAsia="uk-UA"/>
        </w:rPr>
        <w:t>може уточнити</w:t>
      </w:r>
      <w:r w:rsidR="002D1146" w:rsidRPr="00B50A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терміни виконання окремих заходів плану, про що в письмовій формі повідомляє відповідних учасників бюджетного процесу.</w:t>
      </w:r>
    </w:p>
    <w:p w14:paraId="36C3F715" w14:textId="40C2254D" w:rsidR="00464939" w:rsidRPr="00B50AF8" w:rsidRDefault="00464939" w:rsidP="00024C96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План заходів складання прогнозу селищного бюджету затверджується виконавчим комітетом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Новосанжарської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селищної ради у термін до 15 травня року, що передує плановому.</w:t>
      </w:r>
    </w:p>
    <w:p w14:paraId="16EAB560" w14:textId="77777777" w:rsidR="007D2C38" w:rsidRDefault="00464939" w:rsidP="00024C96">
      <w:pPr>
        <w:pStyle w:val="a3"/>
        <w:numPr>
          <w:ilvl w:val="0"/>
          <w:numId w:val="21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Головні розпорядники коштів</w:t>
      </w:r>
      <w:r w:rsidR="00CB7A1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організовують розроблення пропозицій до прогнозу</w:t>
      </w:r>
      <w:r w:rsidR="00CB7A1D">
        <w:rPr>
          <w:rFonts w:ascii="Times New Roman" w:hAnsi="Times New Roman" w:cs="Times New Roman"/>
          <w:sz w:val="28"/>
          <w:lang w:val="uk-UA"/>
        </w:rPr>
        <w:t xml:space="preserve"> бюджету СТГ для подання їх до ф</w:t>
      </w:r>
      <w:r>
        <w:rPr>
          <w:rFonts w:ascii="Times New Roman" w:hAnsi="Times New Roman" w:cs="Times New Roman"/>
          <w:sz w:val="28"/>
          <w:lang w:val="uk-UA"/>
        </w:rPr>
        <w:t>інансового відділу в установлений ним термін, забезпечують с</w:t>
      </w:r>
      <w:r w:rsidR="00C7700E" w:rsidRPr="00EE20BB">
        <w:rPr>
          <w:rFonts w:ascii="Times New Roman" w:hAnsi="Times New Roman" w:cs="Times New Roman"/>
          <w:sz w:val="28"/>
          <w:lang w:val="uk-UA"/>
        </w:rPr>
        <w:t>воєчасну</w:t>
      </w:r>
      <w:r w:rsidR="00DE7678" w:rsidRPr="00EE20BB">
        <w:rPr>
          <w:rFonts w:ascii="Times New Roman" w:hAnsi="Times New Roman" w:cs="Times New Roman"/>
          <w:sz w:val="28"/>
          <w:lang w:val="uk-UA"/>
        </w:rPr>
        <w:t xml:space="preserve"> підготовку</w:t>
      </w:r>
      <w:r>
        <w:rPr>
          <w:rFonts w:ascii="Times New Roman" w:hAnsi="Times New Roman" w:cs="Times New Roman"/>
          <w:sz w:val="28"/>
          <w:lang w:val="uk-UA"/>
        </w:rPr>
        <w:t>, достовірність</w:t>
      </w:r>
      <w:r w:rsidR="00C7700E" w:rsidRPr="00EE20BB">
        <w:rPr>
          <w:rFonts w:ascii="Times New Roman" w:hAnsi="Times New Roman" w:cs="Times New Roman"/>
          <w:sz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lang w:val="uk-UA"/>
        </w:rPr>
        <w:t xml:space="preserve">зміст </w:t>
      </w:r>
      <w:r w:rsidR="00C7700E" w:rsidRPr="00EE20BB">
        <w:rPr>
          <w:rFonts w:ascii="Times New Roman" w:hAnsi="Times New Roman" w:cs="Times New Roman"/>
          <w:sz w:val="28"/>
          <w:lang w:val="uk-UA"/>
        </w:rPr>
        <w:t>подан</w:t>
      </w:r>
      <w:r>
        <w:rPr>
          <w:rFonts w:ascii="Times New Roman" w:hAnsi="Times New Roman" w:cs="Times New Roman"/>
          <w:sz w:val="28"/>
          <w:lang w:val="uk-UA"/>
        </w:rPr>
        <w:t>им</w:t>
      </w:r>
      <w:r w:rsidR="00D16857">
        <w:rPr>
          <w:rFonts w:ascii="Times New Roman" w:hAnsi="Times New Roman" w:cs="Times New Roman"/>
          <w:sz w:val="28"/>
          <w:lang w:val="uk-UA"/>
        </w:rPr>
        <w:t xml:space="preserve"> пропозицій</w:t>
      </w:r>
      <w:r w:rsidR="00C7700E" w:rsidRPr="00EE20BB">
        <w:rPr>
          <w:rFonts w:ascii="Times New Roman" w:hAnsi="Times New Roman" w:cs="Times New Roman"/>
          <w:sz w:val="28"/>
          <w:lang w:val="uk-UA"/>
        </w:rPr>
        <w:t xml:space="preserve">, необхідних </w:t>
      </w:r>
      <w:r w:rsidR="00867F96" w:rsidRPr="00EE20BB">
        <w:rPr>
          <w:rFonts w:ascii="Times New Roman" w:hAnsi="Times New Roman" w:cs="Times New Roman"/>
          <w:sz w:val="28"/>
          <w:lang w:val="uk-UA"/>
        </w:rPr>
        <w:t>для складання П</w:t>
      </w:r>
      <w:r w:rsidR="00C7700E" w:rsidRPr="00EE20BB">
        <w:rPr>
          <w:rFonts w:ascii="Times New Roman" w:hAnsi="Times New Roman" w:cs="Times New Roman"/>
          <w:sz w:val="28"/>
          <w:lang w:val="uk-UA"/>
        </w:rPr>
        <w:t>рогнозу бюджету</w:t>
      </w:r>
      <w:r>
        <w:rPr>
          <w:rFonts w:ascii="Times New Roman" w:hAnsi="Times New Roman" w:cs="Times New Roman"/>
          <w:sz w:val="28"/>
          <w:lang w:val="uk-UA"/>
        </w:rPr>
        <w:t>, які мають містити всю інформацію, необхідну для аналізу показників прогнозу бюджету СТГ згідно з вимогами фінансового відділу</w:t>
      </w:r>
      <w:r w:rsidR="00C7700E" w:rsidRPr="00EE20BB">
        <w:rPr>
          <w:rFonts w:ascii="Times New Roman" w:hAnsi="Times New Roman" w:cs="Times New Roman"/>
          <w:sz w:val="28"/>
          <w:lang w:val="uk-UA"/>
        </w:rPr>
        <w:t xml:space="preserve">. </w:t>
      </w:r>
    </w:p>
    <w:p w14:paraId="453CE80F" w14:textId="77777777" w:rsidR="00464939" w:rsidRDefault="00464939" w:rsidP="00024C96">
      <w:pPr>
        <w:pStyle w:val="a3"/>
        <w:numPr>
          <w:ilvl w:val="0"/>
          <w:numId w:val="21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Фінансовий відділ здійснює аналіз поданих головними розпорядниками бюджетних коштів </w:t>
      </w:r>
      <w:r w:rsidR="00D16857">
        <w:rPr>
          <w:rFonts w:ascii="Times New Roman" w:hAnsi="Times New Roman" w:cs="Times New Roman"/>
          <w:sz w:val="28"/>
          <w:lang w:val="uk-UA"/>
        </w:rPr>
        <w:t xml:space="preserve">пропозицій до прогнозу бюджету </w:t>
      </w:r>
      <w:proofErr w:type="spellStart"/>
      <w:r w:rsidR="00D16857">
        <w:rPr>
          <w:rFonts w:ascii="Times New Roman" w:hAnsi="Times New Roman" w:cs="Times New Roman"/>
          <w:sz w:val="28"/>
          <w:lang w:val="uk-UA"/>
        </w:rPr>
        <w:t>Новосанжарської</w:t>
      </w:r>
      <w:proofErr w:type="spellEnd"/>
      <w:r w:rsidR="00D16857">
        <w:rPr>
          <w:rFonts w:ascii="Times New Roman" w:hAnsi="Times New Roman" w:cs="Times New Roman"/>
          <w:sz w:val="28"/>
          <w:lang w:val="uk-UA"/>
        </w:rPr>
        <w:t xml:space="preserve"> селищної територіальної громади на відповідність доведеним орієнтовним граничним показникам видатків бюджету СТГ і вимогам доведених інструкцій.</w:t>
      </w:r>
    </w:p>
    <w:p w14:paraId="1B135229" w14:textId="7F83FA75" w:rsidR="00D16857" w:rsidRDefault="00D16857" w:rsidP="00024C96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о</w:t>
      </w:r>
      <w:r w:rsidR="00CB7A1D">
        <w:rPr>
          <w:rFonts w:ascii="Times New Roman" w:hAnsi="Times New Roman" w:cs="Times New Roman"/>
          <w:sz w:val="28"/>
          <w:lang w:val="uk-UA"/>
        </w:rPr>
        <w:t>снові такого аналізу начальник ф</w:t>
      </w:r>
      <w:r>
        <w:rPr>
          <w:rFonts w:ascii="Times New Roman" w:hAnsi="Times New Roman" w:cs="Times New Roman"/>
          <w:sz w:val="28"/>
          <w:lang w:val="uk-UA"/>
        </w:rPr>
        <w:t xml:space="preserve">інансового відділу приймає рішення </w:t>
      </w:r>
      <w:r w:rsidRPr="00D16857">
        <w:rPr>
          <w:rFonts w:ascii="Times New Roman" w:hAnsi="Times New Roman" w:cs="Times New Roman"/>
          <w:sz w:val="28"/>
          <w:lang w:val="uk-UA"/>
        </w:rPr>
        <w:t>про включення пропозицій головних розпорядників бюджетних коштів до прогнозу</w:t>
      </w:r>
      <w:r>
        <w:rPr>
          <w:rFonts w:ascii="Times New Roman" w:hAnsi="Times New Roman" w:cs="Times New Roman"/>
          <w:sz w:val="28"/>
          <w:lang w:val="uk-UA"/>
        </w:rPr>
        <w:t xml:space="preserve"> бюджету СТГ.</w:t>
      </w:r>
      <w:r w:rsidR="00445A8A">
        <w:rPr>
          <w:rFonts w:ascii="Times New Roman" w:hAnsi="Times New Roman" w:cs="Times New Roman"/>
          <w:sz w:val="28"/>
          <w:lang w:val="uk-UA"/>
        </w:rPr>
        <w:tab/>
      </w:r>
      <w:r w:rsidR="00445A8A">
        <w:rPr>
          <w:rFonts w:ascii="Times New Roman" w:hAnsi="Times New Roman" w:cs="Times New Roman"/>
          <w:sz w:val="28"/>
          <w:lang w:val="uk-UA"/>
        </w:rPr>
        <w:tab/>
      </w:r>
      <w:r w:rsidR="00445A8A">
        <w:rPr>
          <w:rFonts w:ascii="Times New Roman" w:hAnsi="Times New Roman" w:cs="Times New Roman"/>
          <w:sz w:val="28"/>
          <w:lang w:val="uk-UA"/>
        </w:rPr>
        <w:tab/>
      </w:r>
    </w:p>
    <w:p w14:paraId="7000F075" w14:textId="7751ECC1" w:rsidR="00445A8A" w:rsidRPr="00024C96" w:rsidRDefault="00D16857" w:rsidP="00024C96">
      <w:pPr>
        <w:pStyle w:val="a3"/>
        <w:numPr>
          <w:ilvl w:val="0"/>
          <w:numId w:val="21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024C96">
        <w:rPr>
          <w:rFonts w:ascii="Times New Roman" w:hAnsi="Times New Roman" w:cs="Times New Roman"/>
          <w:sz w:val="28"/>
          <w:lang w:val="uk-UA"/>
        </w:rPr>
        <w:t>Фінансовий відділ до 15 серпня</w:t>
      </w:r>
      <w:r w:rsidR="004E66DA" w:rsidRPr="00024C96">
        <w:rPr>
          <w:rFonts w:ascii="Times New Roman" w:hAnsi="Times New Roman" w:cs="Times New Roman"/>
          <w:sz w:val="28"/>
          <w:lang w:val="uk-UA"/>
        </w:rPr>
        <w:t xml:space="preserve"> року</w:t>
      </w:r>
      <w:r w:rsidRPr="00024C96">
        <w:rPr>
          <w:rFonts w:ascii="Times New Roman" w:hAnsi="Times New Roman" w:cs="Times New Roman"/>
          <w:sz w:val="28"/>
          <w:lang w:val="uk-UA"/>
        </w:rPr>
        <w:t xml:space="preserve">, що передує плановому, подає до виконавчого комітету </w:t>
      </w:r>
      <w:proofErr w:type="spellStart"/>
      <w:r w:rsidRPr="00024C96">
        <w:rPr>
          <w:rFonts w:ascii="Times New Roman" w:hAnsi="Times New Roman" w:cs="Times New Roman"/>
          <w:sz w:val="28"/>
          <w:lang w:val="uk-UA"/>
        </w:rPr>
        <w:t>Новосанжарської</w:t>
      </w:r>
      <w:proofErr w:type="spellEnd"/>
      <w:r w:rsidRPr="00024C96">
        <w:rPr>
          <w:rFonts w:ascii="Times New Roman" w:hAnsi="Times New Roman" w:cs="Times New Roman"/>
          <w:sz w:val="28"/>
          <w:lang w:val="uk-UA"/>
        </w:rPr>
        <w:t xml:space="preserve"> селищної ради </w:t>
      </w:r>
      <w:r w:rsidR="004E66DA" w:rsidRPr="00024C96">
        <w:rPr>
          <w:rFonts w:ascii="Times New Roman" w:hAnsi="Times New Roman" w:cs="Times New Roman"/>
          <w:sz w:val="28"/>
          <w:lang w:val="uk-UA"/>
        </w:rPr>
        <w:t xml:space="preserve">прогноз бюджету </w:t>
      </w:r>
      <w:proofErr w:type="spellStart"/>
      <w:r w:rsidR="004E66DA" w:rsidRPr="00024C96">
        <w:rPr>
          <w:rFonts w:ascii="Times New Roman" w:hAnsi="Times New Roman" w:cs="Times New Roman"/>
          <w:sz w:val="28"/>
          <w:lang w:val="uk-UA"/>
        </w:rPr>
        <w:t>Новосанжарської</w:t>
      </w:r>
      <w:proofErr w:type="spellEnd"/>
      <w:r w:rsidR="004E66DA" w:rsidRPr="00024C96">
        <w:rPr>
          <w:rFonts w:ascii="Times New Roman" w:hAnsi="Times New Roman" w:cs="Times New Roman"/>
          <w:sz w:val="28"/>
          <w:lang w:val="uk-UA"/>
        </w:rPr>
        <w:t xml:space="preserve"> селищної територіальної громади.</w:t>
      </w:r>
    </w:p>
    <w:p w14:paraId="6F15B375" w14:textId="77777777" w:rsidR="009A44D2" w:rsidRDefault="002D1146" w:rsidP="00024C96">
      <w:pPr>
        <w:pStyle w:val="StyleZakonu"/>
        <w:numPr>
          <w:ilvl w:val="0"/>
          <w:numId w:val="21"/>
        </w:numPr>
        <w:spacing w:after="120" w:line="240" w:lineRule="auto"/>
        <w:ind w:left="0" w:firstLine="567"/>
        <w:rPr>
          <w:sz w:val="28"/>
        </w:rPr>
      </w:pPr>
      <w:r>
        <w:rPr>
          <w:sz w:val="28"/>
        </w:rPr>
        <w:t xml:space="preserve">Виконавчий комітет </w:t>
      </w:r>
      <w:proofErr w:type="spellStart"/>
      <w:r>
        <w:rPr>
          <w:sz w:val="28"/>
        </w:rPr>
        <w:t>Новосанжарсько</w:t>
      </w:r>
      <w:r w:rsidR="00BE27D1">
        <w:rPr>
          <w:sz w:val="28"/>
        </w:rPr>
        <w:t>ї</w:t>
      </w:r>
      <w:proofErr w:type="spellEnd"/>
      <w:r>
        <w:rPr>
          <w:sz w:val="28"/>
        </w:rPr>
        <w:t xml:space="preserve"> селищної ради</w:t>
      </w:r>
      <w:r w:rsidR="00CB7A1D">
        <w:rPr>
          <w:sz w:val="28"/>
        </w:rPr>
        <w:t xml:space="preserve"> </w:t>
      </w:r>
      <w:r w:rsidR="009A44D2" w:rsidRPr="00DD5C1C">
        <w:rPr>
          <w:sz w:val="28"/>
        </w:rPr>
        <w:t xml:space="preserve">не пізніше </w:t>
      </w:r>
      <w:r w:rsidR="009A44D2" w:rsidRPr="002D1146">
        <w:rPr>
          <w:sz w:val="28"/>
        </w:rPr>
        <w:t>1 вересня року, що передує</w:t>
      </w:r>
      <w:r w:rsidR="009A44D2">
        <w:rPr>
          <w:sz w:val="28"/>
        </w:rPr>
        <w:t xml:space="preserve"> плановому, розглядає та схвалює</w:t>
      </w:r>
      <w:r w:rsidR="00CB7A1D">
        <w:rPr>
          <w:sz w:val="28"/>
        </w:rPr>
        <w:t xml:space="preserve"> </w:t>
      </w:r>
      <w:r w:rsidR="00AB3923">
        <w:rPr>
          <w:sz w:val="28"/>
        </w:rPr>
        <w:t>П</w:t>
      </w:r>
      <w:r w:rsidR="009A44D2" w:rsidRPr="00DD5C1C">
        <w:rPr>
          <w:sz w:val="28"/>
          <w:lang w:eastAsia="uk-UA"/>
        </w:rPr>
        <w:t>рогноз бюджету</w:t>
      </w:r>
      <w:r w:rsidR="00CB7A1D">
        <w:rPr>
          <w:sz w:val="28"/>
          <w:lang w:eastAsia="uk-UA"/>
        </w:rPr>
        <w:t xml:space="preserve"> </w:t>
      </w:r>
      <w:r w:rsidR="00CB2CF3">
        <w:rPr>
          <w:sz w:val="28"/>
        </w:rPr>
        <w:t xml:space="preserve">і </w:t>
      </w:r>
      <w:r w:rsidR="00CB2CF3" w:rsidRPr="00DD5C1C">
        <w:rPr>
          <w:sz w:val="28"/>
        </w:rPr>
        <w:t xml:space="preserve">у п’ятиденний строк подає </w:t>
      </w:r>
      <w:r w:rsidR="00CB2CF3">
        <w:rPr>
          <w:sz w:val="28"/>
        </w:rPr>
        <w:t xml:space="preserve">його </w:t>
      </w:r>
      <w:r w:rsidR="00CB2CF3" w:rsidRPr="00DD5C1C">
        <w:rPr>
          <w:sz w:val="28"/>
        </w:rPr>
        <w:t>разом із фінансово-економічним обґрунтуванням</w:t>
      </w:r>
      <w:r>
        <w:rPr>
          <w:sz w:val="28"/>
        </w:rPr>
        <w:t xml:space="preserve"> на розгляд</w:t>
      </w:r>
      <w:r w:rsidR="00CB2CF3" w:rsidRPr="00DD5C1C">
        <w:rPr>
          <w:sz w:val="28"/>
        </w:rPr>
        <w:t xml:space="preserve"> до</w:t>
      </w:r>
      <w:r w:rsidR="00CB7A1D">
        <w:rPr>
          <w:sz w:val="28"/>
        </w:rPr>
        <w:t xml:space="preserve"> </w:t>
      </w:r>
      <w:proofErr w:type="spellStart"/>
      <w:r>
        <w:rPr>
          <w:sz w:val="28"/>
        </w:rPr>
        <w:t>Новосанжарської</w:t>
      </w:r>
      <w:proofErr w:type="spellEnd"/>
      <w:r>
        <w:rPr>
          <w:sz w:val="28"/>
        </w:rPr>
        <w:t xml:space="preserve"> селищної ради.</w:t>
      </w:r>
    </w:p>
    <w:p w14:paraId="2E92928E" w14:textId="77777777" w:rsidR="005C1926" w:rsidRDefault="005C1926" w:rsidP="00024C96">
      <w:pPr>
        <w:pStyle w:val="StyleZakonu"/>
        <w:numPr>
          <w:ilvl w:val="0"/>
          <w:numId w:val="21"/>
        </w:numPr>
        <w:spacing w:after="120" w:line="240" w:lineRule="auto"/>
        <w:ind w:left="0" w:firstLine="567"/>
        <w:rPr>
          <w:sz w:val="28"/>
        </w:rPr>
      </w:pPr>
      <w:r w:rsidRPr="004F0134">
        <w:rPr>
          <w:sz w:val="28"/>
        </w:rPr>
        <w:t>Розгляд</w:t>
      </w:r>
      <w:r w:rsidR="00CB7A1D">
        <w:rPr>
          <w:sz w:val="28"/>
        </w:rPr>
        <w:t xml:space="preserve"> </w:t>
      </w:r>
      <w:r>
        <w:rPr>
          <w:sz w:val="28"/>
        </w:rPr>
        <w:t>П</w:t>
      </w:r>
      <w:r w:rsidRPr="00AF18E1">
        <w:rPr>
          <w:sz w:val="28"/>
        </w:rPr>
        <w:t>рогноз</w:t>
      </w:r>
      <w:r>
        <w:rPr>
          <w:sz w:val="28"/>
          <w:lang w:val="ru-RU"/>
        </w:rPr>
        <w:t>у бюджету</w:t>
      </w:r>
      <w:r w:rsidR="00CB7A1D">
        <w:rPr>
          <w:sz w:val="28"/>
          <w:lang w:val="ru-RU"/>
        </w:rPr>
        <w:t xml:space="preserve"> </w:t>
      </w:r>
      <w:proofErr w:type="spellStart"/>
      <w:r w:rsidR="002D1146">
        <w:rPr>
          <w:sz w:val="28"/>
        </w:rPr>
        <w:t>Новосанжарської</w:t>
      </w:r>
      <w:proofErr w:type="spellEnd"/>
      <w:r w:rsidR="002D1146">
        <w:rPr>
          <w:sz w:val="28"/>
        </w:rPr>
        <w:t xml:space="preserve"> селищної територіальної громади</w:t>
      </w:r>
      <w:r w:rsidR="00CB7A1D">
        <w:rPr>
          <w:sz w:val="28"/>
        </w:rPr>
        <w:t xml:space="preserve"> </w:t>
      </w:r>
      <w:r w:rsidRPr="00ED354F">
        <w:rPr>
          <w:sz w:val="28"/>
        </w:rPr>
        <w:t>здійснюється за процедурою, визначеною Регламентом ради.</w:t>
      </w:r>
    </w:p>
    <w:p w14:paraId="480D1F96" w14:textId="77777777" w:rsidR="005C1926" w:rsidRPr="00A01667" w:rsidRDefault="00D743B3" w:rsidP="00024C96">
      <w:pPr>
        <w:pStyle w:val="StyleZakonu"/>
        <w:numPr>
          <w:ilvl w:val="0"/>
          <w:numId w:val="21"/>
        </w:numPr>
        <w:spacing w:after="120" w:line="240" w:lineRule="auto"/>
        <w:ind w:left="0" w:firstLine="567"/>
        <w:rPr>
          <w:sz w:val="28"/>
        </w:rPr>
      </w:pPr>
      <w:r>
        <w:rPr>
          <w:sz w:val="28"/>
          <w:szCs w:val="28"/>
        </w:rPr>
        <w:t>Н</w:t>
      </w:r>
      <w:r w:rsidR="00BE27D1">
        <w:rPr>
          <w:sz w:val="28"/>
          <w:szCs w:val="28"/>
        </w:rPr>
        <w:t xml:space="preserve">ачальник фінансового відділу, керівники структурних підрозділів виконавчого комітету </w:t>
      </w:r>
      <w:proofErr w:type="spellStart"/>
      <w:r w:rsidR="00BE27D1">
        <w:rPr>
          <w:sz w:val="28"/>
          <w:szCs w:val="28"/>
        </w:rPr>
        <w:t>Новосанжарської</w:t>
      </w:r>
      <w:proofErr w:type="spellEnd"/>
      <w:r w:rsidR="00BE27D1">
        <w:rPr>
          <w:sz w:val="28"/>
          <w:szCs w:val="28"/>
        </w:rPr>
        <w:t xml:space="preserve"> селищної ради</w:t>
      </w:r>
      <w:r w:rsidR="005C1926">
        <w:rPr>
          <w:sz w:val="28"/>
        </w:rPr>
        <w:t xml:space="preserve"> та інші учасники бюджетного процесу, відповідальні за підготовку Прогнозу бюджету, </w:t>
      </w:r>
      <w:r w:rsidR="005C1926">
        <w:rPr>
          <w:sz w:val="28"/>
          <w:szCs w:val="28"/>
        </w:rPr>
        <w:t xml:space="preserve">беруть участь у розгляді Прогнозу бюджету </w:t>
      </w:r>
      <w:proofErr w:type="spellStart"/>
      <w:r w:rsidR="00BE27D1">
        <w:rPr>
          <w:sz w:val="28"/>
        </w:rPr>
        <w:t>Новосанжарської</w:t>
      </w:r>
      <w:proofErr w:type="spellEnd"/>
      <w:r w:rsidR="00BE27D1">
        <w:rPr>
          <w:sz w:val="28"/>
        </w:rPr>
        <w:t xml:space="preserve"> селищної ради</w:t>
      </w:r>
      <w:r w:rsidR="00CB7A1D">
        <w:rPr>
          <w:sz w:val="28"/>
        </w:rPr>
        <w:t xml:space="preserve"> </w:t>
      </w:r>
      <w:r w:rsidR="005C1926">
        <w:rPr>
          <w:sz w:val="28"/>
          <w:szCs w:val="28"/>
        </w:rPr>
        <w:t>та її постійними комісіями.</w:t>
      </w:r>
    </w:p>
    <w:p w14:paraId="3A819AB4" w14:textId="77777777" w:rsidR="007D11F2" w:rsidRPr="006672E5" w:rsidRDefault="00BE27D1" w:rsidP="00024C96">
      <w:pPr>
        <w:pStyle w:val="StyleZakonu"/>
        <w:numPr>
          <w:ilvl w:val="0"/>
          <w:numId w:val="21"/>
        </w:numPr>
        <w:spacing w:after="120" w:line="240" w:lineRule="auto"/>
        <w:ind w:left="0" w:firstLine="567"/>
        <w:rPr>
          <w:sz w:val="28"/>
          <w:szCs w:val="28"/>
        </w:rPr>
      </w:pPr>
      <w:r w:rsidRPr="00AE41C1">
        <w:rPr>
          <w:sz w:val="28"/>
          <w:szCs w:val="28"/>
        </w:rPr>
        <w:t xml:space="preserve">Фінансовий відділ </w:t>
      </w:r>
      <w:r w:rsidR="007D11F2" w:rsidRPr="006672E5">
        <w:rPr>
          <w:sz w:val="28"/>
          <w:szCs w:val="28"/>
        </w:rPr>
        <w:t xml:space="preserve">забезпечує підготовку матеріалів для оприлюднення </w:t>
      </w:r>
      <w:r w:rsidR="007D11F2">
        <w:rPr>
          <w:sz w:val="28"/>
          <w:szCs w:val="28"/>
        </w:rPr>
        <w:t>інформації про Прогноз бюджету</w:t>
      </w:r>
      <w:r w:rsidR="007D11F2" w:rsidRPr="006672E5">
        <w:rPr>
          <w:sz w:val="28"/>
          <w:szCs w:val="28"/>
        </w:rPr>
        <w:t xml:space="preserve"> з урахуванням </w:t>
      </w:r>
      <w:r w:rsidR="007D11F2">
        <w:rPr>
          <w:sz w:val="28"/>
          <w:szCs w:val="28"/>
        </w:rPr>
        <w:t xml:space="preserve">вимог </w:t>
      </w:r>
      <w:r w:rsidR="007D11F2" w:rsidRPr="006672E5">
        <w:rPr>
          <w:sz w:val="28"/>
          <w:szCs w:val="28"/>
        </w:rPr>
        <w:t xml:space="preserve">статті 28 Кодексу та Закону України </w:t>
      </w:r>
      <w:r w:rsidR="007D11F2" w:rsidRPr="006672E5">
        <w:rPr>
          <w:color w:val="000000"/>
          <w:sz w:val="28"/>
          <w:szCs w:val="28"/>
          <w:shd w:val="clear" w:color="auto" w:fill="FFFFFF"/>
        </w:rPr>
        <w:t xml:space="preserve">«Про доступ до публічної інформації». </w:t>
      </w:r>
    </w:p>
    <w:p w14:paraId="1918C3BC" w14:textId="77777777" w:rsidR="009E151A" w:rsidRPr="00261AD9" w:rsidRDefault="009E151A" w:rsidP="009E151A">
      <w:pPr>
        <w:pStyle w:val="StyleZakonu"/>
        <w:spacing w:after="120" w:line="240" w:lineRule="auto"/>
        <w:ind w:left="360" w:firstLine="0"/>
        <w:rPr>
          <w:sz w:val="28"/>
        </w:rPr>
      </w:pPr>
    </w:p>
    <w:p w14:paraId="6619BCB1" w14:textId="77777777" w:rsidR="00742C4C" w:rsidRDefault="008C25B0" w:rsidP="00BE27D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C9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22C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43005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B8612D" w:rsidRPr="00B861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кладання </w:t>
      </w:r>
      <w:r w:rsidR="00CB7A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проекту </w:t>
      </w:r>
      <w:r w:rsidR="00B8612D" w:rsidRPr="00B8612D">
        <w:rPr>
          <w:rFonts w:ascii="Times New Roman" w:hAnsi="Times New Roman" w:cs="Times New Roman"/>
          <w:b/>
          <w:sz w:val="28"/>
          <w:szCs w:val="28"/>
          <w:lang w:val="uk-UA"/>
        </w:rPr>
        <w:t>бюджету</w:t>
      </w:r>
      <w:r w:rsidR="00CB7A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BE27D1">
        <w:rPr>
          <w:rFonts w:ascii="Times New Roman" w:hAnsi="Times New Roman" w:cs="Times New Roman"/>
          <w:b/>
          <w:sz w:val="28"/>
          <w:szCs w:val="28"/>
          <w:lang w:val="uk-UA"/>
        </w:rPr>
        <w:t>Новосанжарської</w:t>
      </w:r>
      <w:proofErr w:type="spellEnd"/>
      <w:r w:rsidR="00BE27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територіальної громади</w:t>
      </w:r>
    </w:p>
    <w:p w14:paraId="0468B164" w14:textId="77777777" w:rsidR="00027D67" w:rsidRPr="00027D67" w:rsidRDefault="00C458F4" w:rsidP="00024C96">
      <w:pPr>
        <w:pStyle w:val="StyleZakonu"/>
        <w:numPr>
          <w:ilvl w:val="0"/>
          <w:numId w:val="24"/>
        </w:numPr>
        <w:spacing w:before="120" w:after="120" w:line="240" w:lineRule="auto"/>
        <w:ind w:left="0" w:firstLine="567"/>
        <w:rPr>
          <w:i/>
          <w:color w:val="000000"/>
          <w:sz w:val="28"/>
          <w:szCs w:val="28"/>
        </w:rPr>
      </w:pPr>
      <w:r>
        <w:rPr>
          <w:sz w:val="28"/>
        </w:rPr>
        <w:t xml:space="preserve">Фінансовий відділ спільно з головними розпорядниками коштів </w:t>
      </w:r>
      <w:r w:rsidR="00FE502A" w:rsidRPr="00027D67">
        <w:rPr>
          <w:sz w:val="28"/>
          <w:szCs w:val="28"/>
        </w:rPr>
        <w:t>розробляє</w:t>
      </w:r>
      <w:r w:rsidR="00CB7A1D">
        <w:rPr>
          <w:sz w:val="28"/>
          <w:szCs w:val="28"/>
        </w:rPr>
        <w:t xml:space="preserve"> проект </w:t>
      </w:r>
      <w:r w:rsidR="00740FCC" w:rsidRPr="00027D67">
        <w:rPr>
          <w:sz w:val="28"/>
          <w:szCs w:val="28"/>
        </w:rPr>
        <w:t>бюджет</w:t>
      </w:r>
      <w:r w:rsidR="00900C3D" w:rsidRPr="00027D67">
        <w:rPr>
          <w:sz w:val="28"/>
          <w:szCs w:val="28"/>
        </w:rPr>
        <w:t>у</w:t>
      </w:r>
      <w:r w:rsidR="00CB7A1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Новосанжарської</w:t>
      </w:r>
      <w:proofErr w:type="spellEnd"/>
      <w:r>
        <w:rPr>
          <w:sz w:val="28"/>
          <w:szCs w:val="28"/>
        </w:rPr>
        <w:t xml:space="preserve"> селищної територіальної громади </w:t>
      </w:r>
      <w:r w:rsidR="009E151A" w:rsidRPr="00C458F4">
        <w:rPr>
          <w:iCs/>
          <w:sz w:val="28"/>
          <w:szCs w:val="28"/>
        </w:rPr>
        <w:t xml:space="preserve">(далі – </w:t>
      </w:r>
      <w:proofErr w:type="spellStart"/>
      <w:r w:rsidR="009E151A" w:rsidRPr="00C458F4">
        <w:rPr>
          <w:iCs/>
          <w:sz w:val="28"/>
          <w:szCs w:val="28"/>
        </w:rPr>
        <w:t>Про</w:t>
      </w:r>
      <w:r>
        <w:rPr>
          <w:iCs/>
          <w:sz w:val="28"/>
          <w:szCs w:val="28"/>
        </w:rPr>
        <w:t>є</w:t>
      </w:r>
      <w:r w:rsidR="009E151A" w:rsidRPr="00C458F4">
        <w:rPr>
          <w:iCs/>
          <w:sz w:val="28"/>
          <w:szCs w:val="28"/>
        </w:rPr>
        <w:t>кт</w:t>
      </w:r>
      <w:proofErr w:type="spellEnd"/>
      <w:r w:rsidR="009E151A" w:rsidRPr="00C458F4">
        <w:rPr>
          <w:iCs/>
          <w:sz w:val="28"/>
          <w:szCs w:val="28"/>
        </w:rPr>
        <w:t xml:space="preserve"> бюджету),</w:t>
      </w:r>
      <w:r w:rsidR="00CB7A1D">
        <w:rPr>
          <w:iCs/>
          <w:sz w:val="28"/>
          <w:szCs w:val="28"/>
        </w:rPr>
        <w:t xml:space="preserve"> </w:t>
      </w:r>
      <w:r w:rsidR="009E151A" w:rsidRPr="00027D67">
        <w:rPr>
          <w:sz w:val="28"/>
          <w:szCs w:val="28"/>
        </w:rPr>
        <w:t xml:space="preserve">який ґрунтується на </w:t>
      </w:r>
      <w:r w:rsidR="00051121" w:rsidRPr="00027D67">
        <w:rPr>
          <w:sz w:val="28"/>
          <w:szCs w:val="28"/>
        </w:rPr>
        <w:t>показник</w:t>
      </w:r>
      <w:r w:rsidR="00A01667" w:rsidRPr="00027D67">
        <w:rPr>
          <w:sz w:val="28"/>
          <w:szCs w:val="28"/>
        </w:rPr>
        <w:t xml:space="preserve">ах </w:t>
      </w:r>
      <w:r w:rsidR="009E151A" w:rsidRPr="00027D67">
        <w:rPr>
          <w:sz w:val="28"/>
          <w:szCs w:val="28"/>
        </w:rPr>
        <w:t>П</w:t>
      </w:r>
      <w:r w:rsidR="00051121" w:rsidRPr="00027D67">
        <w:rPr>
          <w:sz w:val="28"/>
          <w:szCs w:val="28"/>
        </w:rPr>
        <w:t>рогноз</w:t>
      </w:r>
      <w:r w:rsidR="00A01667" w:rsidRPr="00027D67">
        <w:rPr>
          <w:sz w:val="28"/>
          <w:szCs w:val="28"/>
        </w:rPr>
        <w:t>у</w:t>
      </w:r>
      <w:r w:rsidR="00051121" w:rsidRPr="00027D67">
        <w:rPr>
          <w:sz w:val="28"/>
          <w:szCs w:val="28"/>
        </w:rPr>
        <w:t xml:space="preserve"> бюджету, схваленому у році, що передує плановому.</w:t>
      </w:r>
    </w:p>
    <w:p w14:paraId="3F69E9B3" w14:textId="16C786DC" w:rsidR="00F228F7" w:rsidRPr="00027D67" w:rsidRDefault="00C458F4" w:rsidP="00024C96">
      <w:pPr>
        <w:pStyle w:val="StyleZakonu"/>
        <w:numPr>
          <w:ilvl w:val="0"/>
          <w:numId w:val="24"/>
        </w:numPr>
        <w:spacing w:before="120" w:after="120" w:line="240" w:lineRule="auto"/>
        <w:ind w:left="0" w:firstLine="567"/>
        <w:rPr>
          <w:i/>
          <w:color w:val="000000"/>
          <w:sz w:val="28"/>
          <w:szCs w:val="28"/>
        </w:rPr>
      </w:pPr>
      <w:r>
        <w:rPr>
          <w:sz w:val="28"/>
        </w:rPr>
        <w:lastRenderedPageBreak/>
        <w:t xml:space="preserve">Фінансовий відділ </w:t>
      </w:r>
      <w:proofErr w:type="spellStart"/>
      <w:r>
        <w:rPr>
          <w:sz w:val="28"/>
        </w:rPr>
        <w:t>Новосанжарської</w:t>
      </w:r>
      <w:proofErr w:type="spellEnd"/>
      <w:r>
        <w:rPr>
          <w:sz w:val="28"/>
        </w:rPr>
        <w:t xml:space="preserve"> селищної ради спільно з головними розпорядниками коштів</w:t>
      </w:r>
      <w:r w:rsidR="00024C96" w:rsidRPr="00024C96">
        <w:rPr>
          <w:sz w:val="28"/>
        </w:rPr>
        <w:t xml:space="preserve"> </w:t>
      </w:r>
      <w:r w:rsidR="00F228F7" w:rsidRPr="00027D67">
        <w:rPr>
          <w:color w:val="000000"/>
          <w:sz w:val="28"/>
          <w:szCs w:val="28"/>
        </w:rPr>
        <w:t>надає необхідну інформацію центральним органам виконавчої влади, що забезпечують формування державної політики у відповідній сфері – для проведення розрахунків обсягів міжбюджетних трансфертів та інших показників.</w:t>
      </w:r>
    </w:p>
    <w:p w14:paraId="5D373D7C" w14:textId="77777777" w:rsidR="008054DB" w:rsidRPr="007D11F2" w:rsidRDefault="009A44D2" w:rsidP="00024C96">
      <w:pPr>
        <w:pStyle w:val="a3"/>
        <w:numPr>
          <w:ilvl w:val="0"/>
          <w:numId w:val="24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D9D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FE502A" w:rsidRPr="008F2D9D">
        <w:rPr>
          <w:rFonts w:ascii="Times New Roman" w:hAnsi="Times New Roman" w:cs="Times New Roman"/>
          <w:sz w:val="28"/>
          <w:szCs w:val="28"/>
          <w:lang w:val="uk-UA"/>
        </w:rPr>
        <w:t>інансовий</w:t>
      </w:r>
      <w:r w:rsidR="00CB7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8F4">
        <w:rPr>
          <w:rFonts w:ascii="Times New Roman" w:hAnsi="Times New Roman"/>
          <w:sz w:val="28"/>
          <w:szCs w:val="28"/>
          <w:lang w:val="uk-UA"/>
        </w:rPr>
        <w:t>відділ</w:t>
      </w:r>
      <w:r w:rsidR="00CB7A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1667" w:rsidRPr="008F2D9D">
        <w:rPr>
          <w:rFonts w:ascii="Times New Roman" w:hAnsi="Times New Roman"/>
          <w:sz w:val="28"/>
          <w:szCs w:val="28"/>
          <w:lang w:val="uk-UA"/>
        </w:rPr>
        <w:t xml:space="preserve">визначає основні організаційно-методичні </w:t>
      </w:r>
      <w:r w:rsidR="00A01667" w:rsidRPr="00FC51A2">
        <w:rPr>
          <w:rFonts w:ascii="Times New Roman" w:hAnsi="Times New Roman"/>
          <w:sz w:val="28"/>
          <w:szCs w:val="28"/>
          <w:lang w:val="uk-UA"/>
        </w:rPr>
        <w:t xml:space="preserve">засади формування </w:t>
      </w:r>
      <w:proofErr w:type="spellStart"/>
      <w:r w:rsidR="007D11F2" w:rsidRPr="00FC51A2">
        <w:rPr>
          <w:rFonts w:ascii="Times New Roman" w:hAnsi="Times New Roman"/>
          <w:sz w:val="28"/>
          <w:szCs w:val="28"/>
          <w:lang w:val="uk-UA"/>
        </w:rPr>
        <w:t>Про</w:t>
      </w:r>
      <w:r w:rsidR="00C458F4">
        <w:rPr>
          <w:rFonts w:ascii="Times New Roman" w:hAnsi="Times New Roman"/>
          <w:sz w:val="28"/>
          <w:szCs w:val="28"/>
          <w:lang w:val="uk-UA"/>
        </w:rPr>
        <w:t>є</w:t>
      </w:r>
      <w:r w:rsidR="007D11F2" w:rsidRPr="00FC51A2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="007D11F2" w:rsidRPr="00FC51A2">
        <w:rPr>
          <w:rFonts w:ascii="Times New Roman" w:hAnsi="Times New Roman"/>
          <w:sz w:val="28"/>
          <w:szCs w:val="28"/>
          <w:lang w:val="uk-UA"/>
        </w:rPr>
        <w:t xml:space="preserve"> бюджету на плановий рік,</w:t>
      </w:r>
      <w:r w:rsidR="00CB7A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502A" w:rsidRPr="00FC51A2">
        <w:rPr>
          <w:rFonts w:ascii="Times New Roman" w:hAnsi="Times New Roman"/>
          <w:sz w:val="28"/>
          <w:szCs w:val="28"/>
          <w:lang w:val="uk-UA"/>
        </w:rPr>
        <w:t xml:space="preserve">відповідає за складання </w:t>
      </w:r>
      <w:proofErr w:type="spellStart"/>
      <w:r w:rsidR="00A01667" w:rsidRPr="00FC51A2">
        <w:rPr>
          <w:rFonts w:ascii="Times New Roman" w:hAnsi="Times New Roman"/>
          <w:sz w:val="28"/>
          <w:szCs w:val="28"/>
          <w:lang w:val="uk-UA"/>
        </w:rPr>
        <w:t>П</w:t>
      </w:r>
      <w:r w:rsidR="00FE502A" w:rsidRPr="00FC51A2">
        <w:rPr>
          <w:rFonts w:ascii="Times New Roman" w:hAnsi="Times New Roman"/>
          <w:sz w:val="28"/>
          <w:szCs w:val="28"/>
          <w:lang w:val="uk-UA"/>
        </w:rPr>
        <w:t>ро</w:t>
      </w:r>
      <w:r w:rsidR="00302D06">
        <w:rPr>
          <w:rFonts w:ascii="Times New Roman" w:hAnsi="Times New Roman"/>
          <w:sz w:val="28"/>
          <w:szCs w:val="28"/>
          <w:lang w:val="uk-UA"/>
        </w:rPr>
        <w:t>є</w:t>
      </w:r>
      <w:r w:rsidR="00FE502A" w:rsidRPr="00FC51A2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="00F77A6E" w:rsidRPr="00FC51A2">
        <w:rPr>
          <w:rFonts w:ascii="Times New Roman" w:hAnsi="Times New Roman"/>
          <w:sz w:val="28"/>
          <w:szCs w:val="28"/>
          <w:lang w:val="uk-UA"/>
        </w:rPr>
        <w:t xml:space="preserve"> бюджету</w:t>
      </w:r>
      <w:r w:rsidR="00F77A6E" w:rsidRPr="008F2D9D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FC51A2">
        <w:rPr>
          <w:rFonts w:ascii="Times New Roman" w:hAnsi="Times New Roman"/>
          <w:sz w:val="28"/>
          <w:szCs w:val="28"/>
          <w:lang w:val="uk-UA"/>
        </w:rPr>
        <w:t xml:space="preserve">підготовку </w:t>
      </w:r>
      <w:proofErr w:type="spellStart"/>
      <w:r w:rsidR="00F77A6E" w:rsidRPr="008F2D9D">
        <w:rPr>
          <w:rFonts w:ascii="Times New Roman" w:hAnsi="Times New Roman"/>
          <w:sz w:val="28"/>
          <w:szCs w:val="28"/>
          <w:lang w:val="uk-UA"/>
        </w:rPr>
        <w:t>про</w:t>
      </w:r>
      <w:r w:rsidR="00302D06">
        <w:rPr>
          <w:rFonts w:ascii="Times New Roman" w:hAnsi="Times New Roman"/>
          <w:sz w:val="28"/>
          <w:szCs w:val="28"/>
          <w:lang w:val="uk-UA"/>
        </w:rPr>
        <w:t>є</w:t>
      </w:r>
      <w:r w:rsidR="00F77A6E" w:rsidRPr="008F2D9D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="00FE502A" w:rsidRPr="008F2D9D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CB7A1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458F4">
        <w:rPr>
          <w:rFonts w:ascii="Times New Roman" w:eastAsia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="00C458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DF23C4" w:rsidRPr="008F2D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</w:t>
      </w:r>
      <w:proofErr w:type="spellStart"/>
      <w:r w:rsidR="00DF23C4" w:rsidRPr="008F2D9D">
        <w:rPr>
          <w:rFonts w:ascii="Times New Roman" w:eastAsia="Times New Roman" w:hAnsi="Times New Roman"/>
          <w:sz w:val="28"/>
          <w:szCs w:val="28"/>
          <w:lang w:val="uk-UA" w:eastAsia="uk-UA"/>
        </w:rPr>
        <w:t>про</w:t>
      </w:r>
      <w:r w:rsidR="00C458F4">
        <w:rPr>
          <w:rFonts w:ascii="Times New Roman" w:eastAsia="Times New Roman" w:hAnsi="Times New Roman"/>
          <w:sz w:val="28"/>
          <w:szCs w:val="28"/>
          <w:lang w:val="uk-UA" w:eastAsia="uk-UA"/>
        </w:rPr>
        <w:t>є</w:t>
      </w:r>
      <w:r w:rsidR="00DF23C4" w:rsidRPr="008F2D9D">
        <w:rPr>
          <w:rFonts w:ascii="Times New Roman" w:eastAsia="Times New Roman" w:hAnsi="Times New Roman"/>
          <w:sz w:val="28"/>
          <w:szCs w:val="28"/>
          <w:lang w:val="uk-UA" w:eastAsia="uk-UA"/>
        </w:rPr>
        <w:t>кт</w:t>
      </w:r>
      <w:proofErr w:type="spellEnd"/>
      <w:r w:rsidR="00DF23C4" w:rsidRPr="008F2D9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бюджету </w:t>
      </w:r>
      <w:proofErr w:type="spellStart"/>
      <w:r w:rsidR="00C458F4">
        <w:rPr>
          <w:rFonts w:ascii="Times New Roman" w:eastAsia="Times New Roman" w:hAnsi="Times New Roman"/>
          <w:sz w:val="28"/>
          <w:szCs w:val="28"/>
          <w:lang w:val="uk-UA" w:eastAsia="uk-UA"/>
        </w:rPr>
        <w:t>Новосанжарської</w:t>
      </w:r>
      <w:proofErr w:type="spellEnd"/>
      <w:r w:rsidR="00C458F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селищної територіальної громади </w:t>
      </w:r>
      <w:r w:rsidR="00DF23C4" w:rsidRPr="00C458F4">
        <w:rPr>
          <w:rFonts w:ascii="Times New Roman" w:eastAsia="Times New Roman" w:hAnsi="Times New Roman"/>
          <w:iCs/>
          <w:sz w:val="28"/>
          <w:szCs w:val="28"/>
          <w:lang w:val="uk-UA" w:eastAsia="uk-UA"/>
        </w:rPr>
        <w:t xml:space="preserve">(далі – </w:t>
      </w:r>
      <w:proofErr w:type="spellStart"/>
      <w:r w:rsidR="00DF23C4" w:rsidRPr="00C458F4">
        <w:rPr>
          <w:rFonts w:ascii="Times New Roman" w:eastAsia="Times New Roman" w:hAnsi="Times New Roman"/>
          <w:iCs/>
          <w:sz w:val="28"/>
          <w:szCs w:val="28"/>
          <w:lang w:val="uk-UA" w:eastAsia="uk-UA"/>
        </w:rPr>
        <w:t>про</w:t>
      </w:r>
      <w:r w:rsidR="00C458F4">
        <w:rPr>
          <w:rFonts w:ascii="Times New Roman" w:eastAsia="Times New Roman" w:hAnsi="Times New Roman"/>
          <w:iCs/>
          <w:sz w:val="28"/>
          <w:szCs w:val="28"/>
          <w:lang w:val="uk-UA" w:eastAsia="uk-UA"/>
        </w:rPr>
        <w:t>є</w:t>
      </w:r>
      <w:r w:rsidR="00DF23C4" w:rsidRPr="00C458F4">
        <w:rPr>
          <w:rFonts w:ascii="Times New Roman" w:eastAsia="Times New Roman" w:hAnsi="Times New Roman"/>
          <w:iCs/>
          <w:sz w:val="28"/>
          <w:szCs w:val="28"/>
          <w:lang w:val="uk-UA" w:eastAsia="uk-UA"/>
        </w:rPr>
        <w:t>кт</w:t>
      </w:r>
      <w:proofErr w:type="spellEnd"/>
      <w:r w:rsidR="00DF23C4" w:rsidRPr="00C458F4">
        <w:rPr>
          <w:rFonts w:ascii="Times New Roman" w:eastAsia="Times New Roman" w:hAnsi="Times New Roman"/>
          <w:iCs/>
          <w:sz w:val="28"/>
          <w:szCs w:val="28"/>
          <w:lang w:val="uk-UA" w:eastAsia="uk-UA"/>
        </w:rPr>
        <w:t xml:space="preserve"> рішення про бюджет</w:t>
      </w:r>
      <w:r w:rsidR="00DF23C4" w:rsidRPr="007D11F2">
        <w:rPr>
          <w:rFonts w:ascii="Times New Roman" w:eastAsia="Times New Roman" w:hAnsi="Times New Roman"/>
          <w:i/>
          <w:sz w:val="28"/>
          <w:szCs w:val="28"/>
          <w:lang w:val="uk-UA" w:eastAsia="uk-UA"/>
        </w:rPr>
        <w:t>)</w:t>
      </w:r>
      <w:r w:rsidR="007D11F2">
        <w:rPr>
          <w:rFonts w:ascii="Times New Roman" w:hAnsi="Times New Roman"/>
          <w:sz w:val="28"/>
          <w:szCs w:val="28"/>
          <w:lang w:val="uk-UA"/>
        </w:rPr>
        <w:t>.</w:t>
      </w:r>
    </w:p>
    <w:p w14:paraId="2B3EA680" w14:textId="77777777" w:rsidR="007D11F2" w:rsidRPr="00AF7785" w:rsidRDefault="007D11F2" w:rsidP="00024C96">
      <w:pPr>
        <w:pStyle w:val="a3"/>
        <w:numPr>
          <w:ilvl w:val="0"/>
          <w:numId w:val="24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Для забезпечення своєчасного складання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Про</w:t>
      </w:r>
      <w:r w:rsidR="00302D06">
        <w:rPr>
          <w:rFonts w:ascii="Times New Roman" w:eastAsia="Times New Roman" w:hAnsi="Times New Roman"/>
          <w:sz w:val="28"/>
          <w:szCs w:val="28"/>
          <w:lang w:val="uk-UA" w:eastAsia="uk-UA"/>
        </w:rPr>
        <w:t>є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кту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бюджету фінансови</w:t>
      </w:r>
      <w:r w:rsidR="00302D06">
        <w:rPr>
          <w:rFonts w:ascii="Times New Roman" w:eastAsia="Times New Roman" w:hAnsi="Times New Roman"/>
          <w:sz w:val="28"/>
          <w:szCs w:val="28"/>
          <w:lang w:val="uk-UA" w:eastAsia="uk-UA"/>
        </w:rPr>
        <w:t>й відділ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готує та подає до </w:t>
      </w:r>
      <w:r w:rsidR="00302D06">
        <w:rPr>
          <w:rFonts w:ascii="Times New Roman" w:hAnsi="Times New Roman" w:cs="Times New Roman"/>
          <w:iCs/>
          <w:sz w:val="28"/>
          <w:lang w:val="uk-UA"/>
        </w:rPr>
        <w:t>виконавчого комітету</w:t>
      </w:r>
      <w:r w:rsidR="00CB7A1D">
        <w:rPr>
          <w:rFonts w:ascii="Times New Roman" w:hAnsi="Times New Roman" w:cs="Times New Roman"/>
          <w:iCs/>
          <w:sz w:val="28"/>
          <w:lang w:val="uk-UA"/>
        </w:rPr>
        <w:t xml:space="preserve"> </w:t>
      </w:r>
      <w:r w:rsidR="00302D06">
        <w:rPr>
          <w:rFonts w:ascii="Times New Roman" w:hAnsi="Times New Roman" w:cs="Times New Roman"/>
          <w:sz w:val="28"/>
          <w:lang w:val="uk-UA"/>
        </w:rPr>
        <w:t xml:space="preserve">селищної ради </w:t>
      </w:r>
      <w:r w:rsidRPr="00801F08">
        <w:rPr>
          <w:rFonts w:ascii="Times New Roman" w:hAnsi="Times New Roman" w:cs="Times New Roman"/>
          <w:sz w:val="28"/>
          <w:lang w:val="uk-UA"/>
        </w:rPr>
        <w:t xml:space="preserve">План заходів </w:t>
      </w:r>
      <w:r w:rsidRPr="00DE767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щодо складання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Про</w:t>
      </w:r>
      <w:r w:rsidR="00302D06">
        <w:rPr>
          <w:rFonts w:ascii="Times New Roman" w:eastAsia="Times New Roman" w:hAnsi="Times New Roman"/>
          <w:sz w:val="28"/>
          <w:szCs w:val="28"/>
          <w:lang w:val="uk-UA" w:eastAsia="uk-UA"/>
        </w:rPr>
        <w:t>є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кту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бюджету</w:t>
      </w:r>
      <w:r w:rsidR="00CB7A1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3A2D76" w:rsidRPr="00DE17C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СТГ на </w:t>
      </w:r>
      <w:r w:rsidR="003A2D76">
        <w:rPr>
          <w:rFonts w:ascii="Times New Roman" w:eastAsia="Times New Roman" w:hAnsi="Times New Roman"/>
          <w:sz w:val="28"/>
          <w:szCs w:val="28"/>
          <w:lang w:val="uk-UA" w:eastAsia="uk-UA"/>
        </w:rPr>
        <w:t>відповідний рік з використанням форми згідно з додатком 2 до Методичних рекомендацій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, в якому визначаються:</w:t>
      </w:r>
    </w:p>
    <w:p w14:paraId="1D8637EC" w14:textId="77777777" w:rsidR="007D11F2" w:rsidRPr="008854F2" w:rsidRDefault="007D11F2" w:rsidP="00024C96">
      <w:pPr>
        <w:pStyle w:val="a3"/>
        <w:numPr>
          <w:ilvl w:val="0"/>
          <w:numId w:val="17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конкретні заходи з підготовки матеріалів</w:t>
      </w:r>
      <w:r w:rsidR="00023085">
        <w:rPr>
          <w:rFonts w:ascii="Times New Roman" w:hAnsi="Times New Roman" w:cs="Times New Roman"/>
          <w:sz w:val="28"/>
          <w:szCs w:val="28"/>
          <w:lang w:val="uk-UA"/>
        </w:rPr>
        <w:t>, необхідних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складання </w:t>
      </w:r>
      <w:proofErr w:type="spellStart"/>
      <w:r w:rsidR="00023085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02D0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023085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бюджету;</w:t>
      </w:r>
    </w:p>
    <w:p w14:paraId="411C0DC9" w14:textId="77777777" w:rsidR="007D11F2" w:rsidRPr="0034555F" w:rsidRDefault="007D11F2" w:rsidP="00024C96">
      <w:pPr>
        <w:pStyle w:val="a3"/>
        <w:numPr>
          <w:ilvl w:val="0"/>
          <w:numId w:val="17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785">
        <w:rPr>
          <w:rFonts w:ascii="Times New Roman" w:eastAsia="Times New Roman" w:hAnsi="Times New Roman"/>
          <w:sz w:val="28"/>
          <w:szCs w:val="28"/>
          <w:lang w:val="uk-UA" w:eastAsia="uk-UA"/>
        </w:rPr>
        <w:t>терміни подання матеріалів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;</w:t>
      </w:r>
    </w:p>
    <w:p w14:paraId="6C49A292" w14:textId="77777777" w:rsidR="007D11F2" w:rsidRPr="003A2D76" w:rsidRDefault="007D11F2" w:rsidP="00024C96">
      <w:pPr>
        <w:pStyle w:val="a3"/>
        <w:numPr>
          <w:ilvl w:val="0"/>
          <w:numId w:val="17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785">
        <w:rPr>
          <w:rFonts w:ascii="Times New Roman" w:eastAsia="Times New Roman" w:hAnsi="Times New Roman"/>
          <w:sz w:val="28"/>
          <w:szCs w:val="28"/>
          <w:lang w:val="uk-UA" w:eastAsia="uk-UA"/>
        </w:rPr>
        <w:t>відповідальн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і</w:t>
      </w:r>
      <w:r w:rsidRPr="00AF778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п</w:t>
      </w:r>
      <w:r w:rsidRPr="00AF7785">
        <w:rPr>
          <w:rFonts w:ascii="Times New Roman" w:eastAsia="Times New Roman" w:hAnsi="Times New Roman"/>
          <w:sz w:val="28"/>
          <w:szCs w:val="28"/>
          <w:lang w:val="uk-UA" w:eastAsia="uk-UA"/>
        </w:rPr>
        <w:t>ідготовку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та подання </w:t>
      </w:r>
      <w:r w:rsidR="00023085">
        <w:rPr>
          <w:rFonts w:ascii="Times New Roman" w:eastAsia="Times New Roman" w:hAnsi="Times New Roman"/>
          <w:sz w:val="28"/>
          <w:szCs w:val="28"/>
          <w:lang w:val="uk-UA" w:eastAsia="uk-UA"/>
        </w:rPr>
        <w:t>матеріалів</w:t>
      </w:r>
      <w:r w:rsidR="003A2D76">
        <w:rPr>
          <w:rFonts w:ascii="Times New Roman" w:eastAsia="Times New Roman" w:hAnsi="Times New Roman"/>
          <w:sz w:val="28"/>
          <w:szCs w:val="28"/>
          <w:lang w:val="uk-UA" w:eastAsia="uk-UA"/>
        </w:rPr>
        <w:t>;</w:t>
      </w:r>
    </w:p>
    <w:p w14:paraId="5FEEB0F9" w14:textId="77777777" w:rsidR="003A2D76" w:rsidRPr="00023085" w:rsidRDefault="003A2D76" w:rsidP="00024C96">
      <w:pPr>
        <w:pStyle w:val="a3"/>
        <w:numPr>
          <w:ilvl w:val="0"/>
          <w:numId w:val="17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інші питання з координації діяльності учасників бюджетного процесу під час складання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бюджету СТГ.</w:t>
      </w:r>
    </w:p>
    <w:p w14:paraId="63083D10" w14:textId="6E747B29" w:rsidR="00023085" w:rsidRPr="003A2D76" w:rsidRDefault="003A2D76" w:rsidP="00024C96">
      <w:pPr>
        <w:pStyle w:val="a3"/>
        <w:numPr>
          <w:ilvl w:val="0"/>
          <w:numId w:val="24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01F08">
        <w:rPr>
          <w:rFonts w:ascii="Times New Roman" w:hAnsi="Times New Roman" w:cs="Times New Roman"/>
          <w:sz w:val="28"/>
          <w:lang w:val="uk-UA"/>
        </w:rPr>
        <w:t xml:space="preserve">План заходів </w:t>
      </w:r>
      <w:r w:rsidRPr="00DE767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щодо складання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бюджету</w:t>
      </w:r>
      <w:r w:rsidR="00024C9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DE17CF">
        <w:rPr>
          <w:rFonts w:ascii="Times New Roman" w:eastAsia="Times New Roman" w:hAnsi="Times New Roman"/>
          <w:sz w:val="28"/>
          <w:szCs w:val="28"/>
          <w:lang w:val="uk-UA" w:eastAsia="uk-UA"/>
        </w:rPr>
        <w:t>СТГ</w:t>
      </w:r>
      <w:bookmarkStart w:id="1" w:name="_Hlk135130364"/>
      <w:r w:rsidR="00024C9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затверджується в</w:t>
      </w:r>
      <w:r w:rsidR="00302D06">
        <w:rPr>
          <w:rFonts w:ascii="Times New Roman" w:hAnsi="Times New Roman" w:cs="Times New Roman"/>
          <w:sz w:val="28"/>
          <w:lang w:val="uk-UA"/>
        </w:rPr>
        <w:t>иконавчи</w:t>
      </w:r>
      <w:r>
        <w:rPr>
          <w:rFonts w:ascii="Times New Roman" w:hAnsi="Times New Roman" w:cs="Times New Roman"/>
          <w:sz w:val="28"/>
          <w:lang w:val="uk-UA"/>
        </w:rPr>
        <w:t>м</w:t>
      </w:r>
      <w:r w:rsidR="00302D06">
        <w:rPr>
          <w:rFonts w:ascii="Times New Roman" w:hAnsi="Times New Roman" w:cs="Times New Roman"/>
          <w:sz w:val="28"/>
          <w:lang w:val="uk-UA"/>
        </w:rPr>
        <w:t xml:space="preserve"> комітет</w:t>
      </w:r>
      <w:r w:rsidR="00941F91">
        <w:rPr>
          <w:rFonts w:ascii="Times New Roman" w:hAnsi="Times New Roman" w:cs="Times New Roman"/>
          <w:sz w:val="28"/>
          <w:lang w:val="uk-UA"/>
        </w:rPr>
        <w:t>ом</w:t>
      </w:r>
      <w:r w:rsidR="00CB7A1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302D06">
        <w:rPr>
          <w:rFonts w:ascii="Times New Roman" w:hAnsi="Times New Roman" w:cs="Times New Roman"/>
          <w:sz w:val="28"/>
          <w:lang w:val="uk-UA"/>
        </w:rPr>
        <w:t>Новосанжарської</w:t>
      </w:r>
      <w:proofErr w:type="spellEnd"/>
      <w:r w:rsidR="00302D06">
        <w:rPr>
          <w:rFonts w:ascii="Times New Roman" w:hAnsi="Times New Roman" w:cs="Times New Roman"/>
          <w:sz w:val="28"/>
          <w:lang w:val="uk-UA"/>
        </w:rPr>
        <w:t xml:space="preserve"> селищної ради</w:t>
      </w:r>
      <w:r w:rsidR="00CB7A1D">
        <w:rPr>
          <w:rFonts w:ascii="Times New Roman" w:hAnsi="Times New Roman" w:cs="Times New Roman"/>
          <w:sz w:val="28"/>
          <w:lang w:val="uk-UA"/>
        </w:rPr>
        <w:t xml:space="preserve"> </w:t>
      </w:r>
      <w:r w:rsidR="007D11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не пізніше </w:t>
      </w:r>
      <w:r w:rsidR="00023085" w:rsidRPr="003A2D76">
        <w:rPr>
          <w:rFonts w:ascii="Times New Roman" w:eastAsia="Times New Roman" w:hAnsi="Times New Roman"/>
          <w:sz w:val="28"/>
          <w:szCs w:val="28"/>
          <w:lang w:val="uk-UA" w:eastAsia="uk-UA"/>
        </w:rPr>
        <w:t>1 вересня</w:t>
      </w:r>
      <w:r w:rsidR="007D11F2" w:rsidRPr="003A2D7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року</w:t>
      </w:r>
      <w:r w:rsidR="007D11F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що передує </w:t>
      </w:r>
      <w:r w:rsidR="00023085" w:rsidRPr="008F2D9D">
        <w:rPr>
          <w:rFonts w:ascii="Times New Roman" w:hAnsi="Times New Roman"/>
          <w:sz w:val="28"/>
          <w:szCs w:val="28"/>
          <w:lang w:val="uk-UA"/>
        </w:rPr>
        <w:t>плановому</w:t>
      </w:r>
      <w:r w:rsidR="00023085" w:rsidRPr="003A2D76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bookmarkEnd w:id="1"/>
    <w:p w14:paraId="4E1B6B46" w14:textId="77777777" w:rsidR="007D11F2" w:rsidRDefault="007D11F2" w:rsidP="00024C96">
      <w:pPr>
        <w:pStyle w:val="StyleZakonu"/>
        <w:numPr>
          <w:ilvl w:val="0"/>
          <w:numId w:val="24"/>
        </w:numPr>
        <w:spacing w:after="120" w:line="240" w:lineRule="auto"/>
        <w:ind w:left="0" w:firstLine="567"/>
        <w:rPr>
          <w:sz w:val="28"/>
        </w:rPr>
      </w:pPr>
      <w:r>
        <w:rPr>
          <w:sz w:val="28"/>
        </w:rPr>
        <w:t xml:space="preserve">Учасники бюджетного процесу, які визначені відповідальними виконавцями, зобов’язані забезпечити своєчасну підготовку та подання матеріалів, необхідних для складання </w:t>
      </w:r>
      <w:proofErr w:type="spellStart"/>
      <w:r w:rsidR="00867F96">
        <w:rPr>
          <w:sz w:val="28"/>
        </w:rPr>
        <w:t>Про</w:t>
      </w:r>
      <w:r w:rsidR="001001F6">
        <w:rPr>
          <w:sz w:val="28"/>
        </w:rPr>
        <w:t>є</w:t>
      </w:r>
      <w:r w:rsidR="00867F96">
        <w:rPr>
          <w:sz w:val="28"/>
        </w:rPr>
        <w:t>кту</w:t>
      </w:r>
      <w:proofErr w:type="spellEnd"/>
      <w:r>
        <w:rPr>
          <w:sz w:val="28"/>
        </w:rPr>
        <w:t xml:space="preserve"> бюджету. </w:t>
      </w:r>
    </w:p>
    <w:p w14:paraId="0CEF3BD1" w14:textId="77777777" w:rsidR="00807F3A" w:rsidRPr="0037423A" w:rsidRDefault="00273593" w:rsidP="00024C96">
      <w:pPr>
        <w:pStyle w:val="a3"/>
        <w:numPr>
          <w:ilvl w:val="0"/>
          <w:numId w:val="24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73593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807F3A" w:rsidRPr="00273593">
        <w:rPr>
          <w:rFonts w:ascii="Times New Roman" w:hAnsi="Times New Roman"/>
          <w:sz w:val="28"/>
          <w:szCs w:val="28"/>
          <w:lang w:val="uk-UA"/>
        </w:rPr>
        <w:t>ін</w:t>
      </w:r>
      <w:r w:rsidR="00807F3A" w:rsidRPr="00F77A6E">
        <w:rPr>
          <w:rFonts w:ascii="Times New Roman" w:hAnsi="Times New Roman"/>
          <w:sz w:val="28"/>
          <w:szCs w:val="28"/>
          <w:lang w:val="uk-UA"/>
        </w:rPr>
        <w:t xml:space="preserve">ансовий </w:t>
      </w:r>
      <w:r w:rsidR="001001F6">
        <w:rPr>
          <w:rFonts w:ascii="Times New Roman" w:hAnsi="Times New Roman"/>
          <w:sz w:val="28"/>
          <w:szCs w:val="28"/>
          <w:lang w:val="uk-UA"/>
        </w:rPr>
        <w:t>відділ</w:t>
      </w:r>
      <w:r w:rsidR="00CB7A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7F3A" w:rsidRPr="00807F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згідно з типовою формою </w:t>
      </w:r>
      <w:r w:rsidR="00807F3A" w:rsidRPr="00807F3A">
        <w:rPr>
          <w:rFonts w:ascii="Times New Roman" w:eastAsia="Times New Roman" w:hAnsi="Times New Roman" w:cs="Times New Roman"/>
          <w:sz w:val="28"/>
          <w:lang w:val="uk-UA"/>
        </w:rPr>
        <w:t>бюджетних запитів, визначеною Міністерством фінансів України</w:t>
      </w:r>
      <w:r w:rsidR="00807F3A">
        <w:rPr>
          <w:rFonts w:ascii="Times New Roman" w:eastAsia="Times New Roman" w:hAnsi="Times New Roman" w:cs="Times New Roman"/>
          <w:sz w:val="28"/>
          <w:lang w:val="uk-UA"/>
        </w:rPr>
        <w:t>,</w:t>
      </w:r>
      <w:r w:rsidR="00CB7A1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807F3A" w:rsidRPr="00807F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з урахуванням особливостей складання </w:t>
      </w:r>
      <w:proofErr w:type="spellStart"/>
      <w:r w:rsidR="00807F3A" w:rsidRPr="00807F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="001001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 w:rsidR="00807F3A" w:rsidRPr="00807F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ктів</w:t>
      </w:r>
      <w:proofErr w:type="spellEnd"/>
      <w:r w:rsidR="00807F3A" w:rsidRPr="00807F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місцевих бюджетів</w:t>
      </w:r>
      <w:r w:rsidR="00807F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плановий рік</w:t>
      </w:r>
      <w:r w:rsidR="00CB7A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07F3A" w:rsidRPr="00807F3A">
        <w:rPr>
          <w:rFonts w:ascii="Times New Roman" w:eastAsia="Times New Roman" w:hAnsi="Times New Roman" w:cs="Times New Roman"/>
          <w:sz w:val="28"/>
          <w:lang w:val="uk-UA"/>
        </w:rPr>
        <w:t xml:space="preserve">розробляє </w:t>
      </w:r>
      <w:r w:rsidR="002A0775">
        <w:rPr>
          <w:rFonts w:ascii="Times New Roman" w:eastAsia="Times New Roman" w:hAnsi="Times New Roman" w:cs="Times New Roman"/>
          <w:sz w:val="28"/>
          <w:lang w:val="uk-UA"/>
        </w:rPr>
        <w:t>і</w:t>
      </w:r>
      <w:r w:rsidR="00CB7A1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807F3A" w:rsidRPr="00807F3A">
        <w:rPr>
          <w:rFonts w:ascii="Times New Roman" w:eastAsia="Times New Roman" w:hAnsi="Times New Roman" w:cs="Times New Roman"/>
          <w:sz w:val="28"/>
          <w:lang w:val="uk-UA"/>
        </w:rPr>
        <w:t xml:space="preserve">доводить до головних розпорядників бюджетних коштів </w:t>
      </w:r>
      <w:r w:rsidR="00C8508A" w:rsidRPr="00FD6AE2">
        <w:rPr>
          <w:rFonts w:ascii="Times New Roman" w:eastAsia="Times New Roman" w:hAnsi="Times New Roman" w:cs="Times New Roman"/>
          <w:sz w:val="28"/>
          <w:lang w:val="uk-UA"/>
        </w:rPr>
        <w:t>інструкцію</w:t>
      </w:r>
      <w:r w:rsidR="00CB7A1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807F3A" w:rsidRPr="00807F3A">
        <w:rPr>
          <w:rFonts w:ascii="Times New Roman" w:eastAsia="Times New Roman" w:hAnsi="Times New Roman" w:cs="Times New Roman"/>
          <w:sz w:val="28"/>
          <w:lang w:val="uk-UA"/>
        </w:rPr>
        <w:t>з підготовки бюджетних запитів</w:t>
      </w:r>
      <w:r w:rsidR="002A0775">
        <w:rPr>
          <w:rFonts w:ascii="Times New Roman" w:eastAsia="Times New Roman" w:hAnsi="Times New Roman" w:cs="Times New Roman"/>
          <w:sz w:val="28"/>
          <w:lang w:val="uk-UA"/>
        </w:rPr>
        <w:t xml:space="preserve"> (або зміни до існуючої інструкції), граничні показники видатків на середньостроковий період, іншу ін</w:t>
      </w:r>
      <w:r w:rsidR="00BA0EDC">
        <w:rPr>
          <w:rFonts w:ascii="Times New Roman" w:eastAsia="Times New Roman" w:hAnsi="Times New Roman" w:cs="Times New Roman"/>
          <w:sz w:val="28"/>
          <w:lang w:val="uk-UA"/>
        </w:rPr>
        <w:t>формацію, необхідну для складання бюджетних запитів та встановлює термін їх подання</w:t>
      </w:r>
      <w:r w:rsidR="00807F3A" w:rsidRPr="00807F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0D67D2B" w14:textId="77777777" w:rsidR="00027D67" w:rsidRPr="00027D67" w:rsidRDefault="00AF1375" w:rsidP="00024C96">
      <w:pPr>
        <w:pStyle w:val="a3"/>
        <w:numPr>
          <w:ilvl w:val="0"/>
          <w:numId w:val="24"/>
        </w:numPr>
        <w:spacing w:before="120" w:after="120" w:line="240" w:lineRule="auto"/>
        <w:ind w:left="0" w:firstLine="567"/>
        <w:contextualSpacing w:val="0"/>
        <w:jc w:val="both"/>
        <w:rPr>
          <w:rStyle w:val="rvts0"/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F1375">
        <w:rPr>
          <w:rStyle w:val="rvts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Головні розпорядники бюджетних коштів організують розроблення бюджетних запитів </w:t>
      </w:r>
      <w:r>
        <w:rPr>
          <w:rStyle w:val="rvts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="00027D67">
        <w:rPr>
          <w:rStyle w:val="rvts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їх </w:t>
      </w:r>
      <w:r w:rsidRPr="00AF1375">
        <w:rPr>
          <w:rStyle w:val="rvts0"/>
          <w:rFonts w:ascii="Times New Roman" w:hAnsi="Times New Roman" w:cs="Times New Roman"/>
          <w:color w:val="000000"/>
          <w:sz w:val="28"/>
          <w:szCs w:val="28"/>
          <w:lang w:val="uk-UA"/>
        </w:rPr>
        <w:t>подання</w:t>
      </w:r>
      <w:r w:rsidR="00CB7A1D">
        <w:rPr>
          <w:rStyle w:val="rvts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77A6E">
        <w:rPr>
          <w:rFonts w:ascii="Times New Roman" w:hAnsi="Times New Roman"/>
          <w:sz w:val="28"/>
          <w:szCs w:val="28"/>
          <w:lang w:val="uk-UA"/>
        </w:rPr>
        <w:t>фінансов</w:t>
      </w:r>
      <w:r w:rsidR="00273593">
        <w:rPr>
          <w:rFonts w:ascii="Times New Roman" w:hAnsi="Times New Roman"/>
          <w:sz w:val="28"/>
          <w:szCs w:val="28"/>
          <w:lang w:val="uk-UA"/>
        </w:rPr>
        <w:t>ому</w:t>
      </w:r>
      <w:r w:rsidR="00CB7A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01F6">
        <w:rPr>
          <w:rFonts w:ascii="Times New Roman" w:hAnsi="Times New Roman"/>
          <w:sz w:val="28"/>
          <w:szCs w:val="28"/>
          <w:lang w:val="uk-UA"/>
        </w:rPr>
        <w:t>відділу у</w:t>
      </w:r>
      <w:r w:rsidRPr="00AF1375">
        <w:rPr>
          <w:rStyle w:val="rvts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встановлені </w:t>
      </w:r>
      <w:r>
        <w:rPr>
          <w:rStyle w:val="rvts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ним </w:t>
      </w:r>
      <w:r w:rsidRPr="00AF1375">
        <w:rPr>
          <w:rStyle w:val="rvts0"/>
          <w:rFonts w:ascii="Times New Roman" w:hAnsi="Times New Roman" w:cs="Times New Roman"/>
          <w:color w:val="000000"/>
          <w:sz w:val="28"/>
          <w:szCs w:val="28"/>
          <w:lang w:val="uk-UA"/>
        </w:rPr>
        <w:t>терміни та порядку</w:t>
      </w:r>
      <w:r w:rsidR="00027D67">
        <w:rPr>
          <w:rStyle w:val="rvts0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F8CB5F5" w14:textId="77777777" w:rsidR="00422E82" w:rsidRPr="00027D67" w:rsidRDefault="00027D67" w:rsidP="00024C96">
      <w:pPr>
        <w:pStyle w:val="a3"/>
        <w:numPr>
          <w:ilvl w:val="0"/>
          <w:numId w:val="24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rvts0"/>
          <w:rFonts w:ascii="Times New Roman" w:hAnsi="Times New Roman" w:cs="Times New Roman"/>
          <w:color w:val="000000"/>
          <w:sz w:val="28"/>
          <w:szCs w:val="28"/>
          <w:lang w:val="uk-UA"/>
        </w:rPr>
        <w:t>Головні розпорядники коштів забезпечують</w:t>
      </w:r>
      <w:r w:rsidR="00AF1375" w:rsidRPr="00AF13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своєчасність, достовірність </w:t>
      </w:r>
      <w:r w:rsidR="00AF1375" w:rsidRPr="00AF1375">
        <w:rPr>
          <w:rStyle w:val="rvts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зміст </w:t>
      </w:r>
      <w:r w:rsidR="00AF1375" w:rsidRPr="00AF13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поданих бюджетних запитів, які мають містити всю інформацію, необхідну для аналізу показників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AF1375" w:rsidRPr="00AF1375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</w:t>
      </w:r>
      <w:r w:rsidR="001001F6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="00AF1375" w:rsidRPr="00AF1375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кту</w:t>
      </w:r>
      <w:proofErr w:type="spellEnd"/>
      <w:r w:rsidR="00AF1375" w:rsidRPr="00AF13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бюджету, згідно з </w:t>
      </w:r>
      <w:r w:rsidR="00AF13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доведеними </w:t>
      </w:r>
      <w:r w:rsidR="00AF1375" w:rsidRPr="00AF137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вимогами</w:t>
      </w:r>
      <w:r w:rsidR="00AF137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42D61F3" w14:textId="05A5D0A7" w:rsidR="000E0B5E" w:rsidRPr="00A947EF" w:rsidRDefault="00027D67" w:rsidP="00024C96">
      <w:pPr>
        <w:pStyle w:val="a3"/>
        <w:numPr>
          <w:ilvl w:val="0"/>
          <w:numId w:val="24"/>
        </w:numPr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50AF8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 підготовці бюджетних запитів головні розпорядники коштів місцевого бюджету у першочерговому порядку враховують</w:t>
      </w:r>
      <w:r w:rsidR="00024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0AF8">
        <w:rPr>
          <w:rFonts w:ascii="Times New Roman" w:hAnsi="Times New Roman" w:cs="Times New Roman"/>
          <w:sz w:val="28"/>
          <w:szCs w:val="28"/>
          <w:lang w:val="uk-UA"/>
        </w:rPr>
        <w:t>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плати; на проведення розрахунків за електричну та теплову енергію, водопостачання, водовідведення, природний газ та послуги зв'язку, які споживаються бюджетними установами. Ліміти споживання енергоносіїв у натуральних показниках для кожної бюджетної установи встановлюються виходячи з обсягів відповідних бюджетних асигнувань.</w:t>
      </w:r>
    </w:p>
    <w:p w14:paraId="3C13A156" w14:textId="77777777" w:rsidR="00A947EF" w:rsidRPr="003A1E85" w:rsidRDefault="00A947EF" w:rsidP="00024C96">
      <w:pPr>
        <w:pStyle w:val="a3"/>
        <w:numPr>
          <w:ilvl w:val="0"/>
          <w:numId w:val="24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Фінансовий відділ</w:t>
      </w:r>
      <w:r w:rsidR="003A1E85">
        <w:rPr>
          <w:rFonts w:ascii="Times New Roman" w:hAnsi="Times New Roman" w:cs="Times New Roman"/>
          <w:sz w:val="28"/>
          <w:szCs w:val="28"/>
          <w:lang w:val="uk-UA"/>
        </w:rPr>
        <w:t xml:space="preserve"> на будь-якому етапі складання і розгляду </w:t>
      </w:r>
      <w:proofErr w:type="spellStart"/>
      <w:r w:rsidR="003A1E85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3A1E85">
        <w:rPr>
          <w:rFonts w:ascii="Times New Roman" w:hAnsi="Times New Roman" w:cs="Times New Roman"/>
          <w:sz w:val="28"/>
          <w:szCs w:val="28"/>
          <w:lang w:val="uk-UA"/>
        </w:rPr>
        <w:t xml:space="preserve"> бюджету здійснює аналіз бюджетних запитів, поданих головними розпорядниками бюджетних коштів, з точки зору його відповідності меті, пріоритетності, а також дієвості та ефективності використання бюджетних коштів. </w:t>
      </w:r>
    </w:p>
    <w:p w14:paraId="0D1FF06B" w14:textId="45425AC7" w:rsidR="003A1E85" w:rsidRDefault="003A1E85" w:rsidP="00024C96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основі результатів аналізу бюджетних запитів начальник фінансового в</w:t>
      </w:r>
      <w:r w:rsidRPr="003A1E85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приймає рішення про включення бюджетного запиту до пропозиції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бюджету СТГ перед поданням його на розгляд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14:paraId="1D56E861" w14:textId="77777777" w:rsidR="003B5984" w:rsidRPr="003A1E85" w:rsidRDefault="003B5984" w:rsidP="00024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1D8ADC" w14:textId="77777777" w:rsidR="000E0B5E" w:rsidRPr="000E0B5E" w:rsidRDefault="006D1B6A" w:rsidP="00024C96">
      <w:pPr>
        <w:pStyle w:val="a3"/>
        <w:numPr>
          <w:ilvl w:val="0"/>
          <w:numId w:val="24"/>
        </w:numPr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E0B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Фінансовий </w:t>
      </w:r>
      <w:r w:rsidR="001001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відділ довод</w:t>
      </w:r>
      <w:r w:rsidRPr="000E0B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ить до головних розпорядників коштів в одноденний термін з дня отримання від Міністерства фінансів України </w:t>
      </w:r>
      <w:r w:rsidR="000E0B5E" w:rsidRPr="000E0B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інформацію </w:t>
      </w:r>
      <w:r w:rsidRPr="000E0B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частин 1, 8 та 9 статті 75 Кодексу, зокрема:</w:t>
      </w:r>
    </w:p>
    <w:p w14:paraId="4A64E78C" w14:textId="77777777" w:rsidR="000E0B5E" w:rsidRDefault="000E0B5E" w:rsidP="00024C96">
      <w:pPr>
        <w:pStyle w:val="a3"/>
        <w:numPr>
          <w:ilvl w:val="0"/>
          <w:numId w:val="17"/>
        </w:numPr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показники</w:t>
      </w:r>
      <w:r w:rsidR="006D1B6A" w:rsidRPr="000E0B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міжбюджетних трансфертів на плановий рік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методики їх визначення;</w:t>
      </w:r>
    </w:p>
    <w:p w14:paraId="1C13C698" w14:textId="77777777" w:rsidR="000E0B5E" w:rsidRDefault="000E0B5E" w:rsidP="00024C96">
      <w:pPr>
        <w:pStyle w:val="a3"/>
        <w:numPr>
          <w:ilvl w:val="0"/>
          <w:numId w:val="17"/>
        </w:numPr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текстові статті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="001001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закону про Державний бюджет України, прийнятому у другому читанні;</w:t>
      </w:r>
    </w:p>
    <w:p w14:paraId="3DB67BCD" w14:textId="77777777" w:rsidR="006D1B6A" w:rsidRPr="000E0B5E" w:rsidRDefault="000E0B5E" w:rsidP="00024C96">
      <w:pPr>
        <w:pStyle w:val="a3"/>
        <w:numPr>
          <w:ilvl w:val="0"/>
          <w:numId w:val="17"/>
        </w:numPr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інші показники та </w:t>
      </w:r>
      <w:r w:rsidRPr="000E0B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організаційно-методологічн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0E0B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вимог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0E0B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щодо складання проектів місцевих бюджетів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CB8455C" w14:textId="77777777" w:rsidR="00027D67" w:rsidRPr="00066CA5" w:rsidRDefault="00027D67" w:rsidP="00024C96">
      <w:pPr>
        <w:pStyle w:val="a3"/>
        <w:numPr>
          <w:ilvl w:val="0"/>
          <w:numId w:val="24"/>
        </w:numPr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6C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Головні розпорядники коштів забезпечують звірку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вихідних даних</w:t>
      </w:r>
      <w:r w:rsidRPr="00066C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що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враховані</w:t>
      </w:r>
      <w:r w:rsidR="00CB7A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1B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відповідним</w:t>
      </w:r>
      <w:r w:rsidR="001001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CB7A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D1B6A" w:rsidRPr="00027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центральним</w:t>
      </w:r>
      <w:r w:rsidR="001001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6D1B6A" w:rsidRPr="00027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орган</w:t>
      </w:r>
      <w:r w:rsidR="001001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6D1B6A" w:rsidRPr="00027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="001001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6D1B6A" w:rsidRPr="00027D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виконавчої влади</w:t>
      </w:r>
      <w:r w:rsidR="00CB7A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66C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 розрахунку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обсягів</w:t>
      </w:r>
      <w:r w:rsidRPr="00066C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міжбюджетних трансфертів.</w:t>
      </w:r>
    </w:p>
    <w:p w14:paraId="6449A4C0" w14:textId="28B40261" w:rsidR="00BD0135" w:rsidRPr="00B50AF8" w:rsidRDefault="000D36E6" w:rsidP="00024C96">
      <w:pPr>
        <w:pStyle w:val="a3"/>
        <w:numPr>
          <w:ilvl w:val="0"/>
          <w:numId w:val="24"/>
        </w:numPr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="001001F6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кт</w:t>
      </w:r>
      <w:proofErr w:type="spellEnd"/>
      <w:r w:rsidR="00CB7A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F23C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рішення про бюджет </w:t>
      </w:r>
      <w:r w:rsidR="0027359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готується </w:t>
      </w:r>
      <w:r w:rsidR="00273593" w:rsidRPr="00F77A6E">
        <w:rPr>
          <w:rFonts w:ascii="Times New Roman" w:hAnsi="Times New Roman"/>
          <w:sz w:val="28"/>
          <w:szCs w:val="28"/>
          <w:lang w:val="uk-UA"/>
        </w:rPr>
        <w:t>фінансови</w:t>
      </w:r>
      <w:r w:rsidR="0034693E">
        <w:rPr>
          <w:rFonts w:ascii="Times New Roman" w:hAnsi="Times New Roman"/>
          <w:sz w:val="28"/>
          <w:szCs w:val="28"/>
          <w:lang w:val="uk-UA"/>
        </w:rPr>
        <w:t>м</w:t>
      </w:r>
      <w:r w:rsidR="00024C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01F6">
        <w:rPr>
          <w:rFonts w:ascii="Times New Roman" w:hAnsi="Times New Roman"/>
          <w:sz w:val="28"/>
          <w:szCs w:val="28"/>
          <w:lang w:val="uk-UA"/>
        </w:rPr>
        <w:t>відділом</w:t>
      </w:r>
      <w:r w:rsidR="0034693E">
        <w:rPr>
          <w:rFonts w:ascii="Times New Roman" w:hAnsi="Times New Roman"/>
          <w:sz w:val="28"/>
          <w:szCs w:val="28"/>
          <w:lang w:val="uk-UA"/>
        </w:rPr>
        <w:t xml:space="preserve"> згідно із типовою формою, доведеною Міністерством фінансів</w:t>
      </w:r>
      <w:r w:rsidR="008662AB">
        <w:rPr>
          <w:rFonts w:ascii="Times New Roman" w:hAnsi="Times New Roman"/>
          <w:sz w:val="28"/>
          <w:szCs w:val="28"/>
          <w:lang w:val="uk-UA"/>
        </w:rPr>
        <w:t xml:space="preserve">, та до </w:t>
      </w:r>
      <w:r w:rsidR="00B572CE" w:rsidRPr="00997343">
        <w:rPr>
          <w:rFonts w:ascii="Times New Roman" w:hAnsi="Times New Roman"/>
          <w:sz w:val="28"/>
          <w:szCs w:val="28"/>
          <w:lang w:val="uk-UA"/>
        </w:rPr>
        <w:t>25</w:t>
      </w:r>
      <w:r w:rsidR="00FE0D9C" w:rsidRPr="00997343">
        <w:rPr>
          <w:rFonts w:ascii="Times New Roman" w:hAnsi="Times New Roman"/>
          <w:sz w:val="28"/>
          <w:szCs w:val="28"/>
          <w:lang w:val="uk-UA"/>
        </w:rPr>
        <w:t xml:space="preserve"> листопада </w:t>
      </w:r>
      <w:r w:rsidR="00FE0D9C">
        <w:rPr>
          <w:rFonts w:ascii="Times New Roman" w:hAnsi="Times New Roman"/>
          <w:sz w:val="28"/>
          <w:szCs w:val="28"/>
          <w:lang w:val="uk-UA"/>
        </w:rPr>
        <w:t xml:space="preserve">року, що передує плановому, подається </w:t>
      </w:r>
      <w:r w:rsidR="00B572CE">
        <w:rPr>
          <w:rFonts w:ascii="Times New Roman" w:hAnsi="Times New Roman"/>
          <w:sz w:val="28"/>
          <w:szCs w:val="28"/>
          <w:lang w:val="uk-UA"/>
        </w:rPr>
        <w:t xml:space="preserve">до виконавчого комітету </w:t>
      </w:r>
      <w:proofErr w:type="spellStart"/>
      <w:r w:rsidR="00B572CE">
        <w:rPr>
          <w:rFonts w:ascii="Times New Roman" w:hAnsi="Times New Roman"/>
          <w:sz w:val="28"/>
          <w:szCs w:val="28"/>
          <w:lang w:val="uk-UA"/>
        </w:rPr>
        <w:t>Новосанжарської</w:t>
      </w:r>
      <w:proofErr w:type="spellEnd"/>
      <w:r w:rsidR="00B572CE">
        <w:rPr>
          <w:rFonts w:ascii="Times New Roman" w:hAnsi="Times New Roman"/>
          <w:sz w:val="28"/>
          <w:szCs w:val="28"/>
          <w:lang w:val="uk-UA"/>
        </w:rPr>
        <w:t xml:space="preserve"> селищної ради</w:t>
      </w:r>
      <w:r w:rsidR="00CB7A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0D9C" w:rsidRPr="00FE0D9C">
        <w:rPr>
          <w:rFonts w:ascii="Times New Roman" w:hAnsi="Times New Roman"/>
          <w:sz w:val="28"/>
          <w:szCs w:val="28"/>
          <w:lang w:val="uk-UA"/>
        </w:rPr>
        <w:t>для схвалення.</w:t>
      </w:r>
    </w:p>
    <w:p w14:paraId="78423AC7" w14:textId="1CCBFE36" w:rsidR="00EA78C4" w:rsidRPr="00F1402F" w:rsidRDefault="00215354" w:rsidP="00024C96">
      <w:pPr>
        <w:pStyle w:val="a3"/>
        <w:numPr>
          <w:ilvl w:val="0"/>
          <w:numId w:val="24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1402F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="00B572CE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F1402F">
        <w:rPr>
          <w:rFonts w:ascii="Times New Roman" w:eastAsia="Times New Roman" w:hAnsi="Times New Roman" w:cs="Times New Roman"/>
          <w:sz w:val="28"/>
          <w:szCs w:val="28"/>
          <w:lang w:val="uk-UA"/>
        </w:rPr>
        <w:t>кт</w:t>
      </w:r>
      <w:proofErr w:type="spellEnd"/>
      <w:r w:rsidR="00CB7A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1402F">
        <w:rPr>
          <w:rFonts w:ascii="Times New Roman" w:eastAsia="Times New Roman" w:hAnsi="Times New Roman"/>
          <w:sz w:val="28"/>
          <w:szCs w:val="28"/>
          <w:lang w:val="uk-UA" w:eastAsia="uk-UA"/>
        </w:rPr>
        <w:t>рішення про бюджет</w:t>
      </w:r>
      <w:r w:rsidR="0099734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СТГ на наступний рік</w:t>
      </w:r>
      <w:r w:rsidR="00024C9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997343">
        <w:rPr>
          <w:rFonts w:ascii="Times New Roman" w:hAnsi="Times New Roman" w:cs="Times New Roman"/>
          <w:sz w:val="28"/>
          <w:szCs w:val="28"/>
          <w:lang w:val="uk-UA"/>
        </w:rPr>
        <w:t xml:space="preserve">перед його розглядом на сесії </w:t>
      </w:r>
      <w:proofErr w:type="spellStart"/>
      <w:r w:rsidR="00997343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="00997343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Pr="00F1402F">
        <w:rPr>
          <w:rFonts w:ascii="Times New Roman" w:hAnsi="Times New Roman"/>
          <w:sz w:val="28"/>
          <w:szCs w:val="28"/>
          <w:lang w:val="uk-UA"/>
        </w:rPr>
        <w:t>схвал</w:t>
      </w:r>
      <w:r w:rsidRPr="00F1402F">
        <w:rPr>
          <w:rFonts w:ascii="Times New Roman" w:hAnsi="Times New Roman" w:cs="Times New Roman"/>
          <w:sz w:val="28"/>
          <w:szCs w:val="28"/>
          <w:lang w:val="uk-UA"/>
        </w:rPr>
        <w:t xml:space="preserve">юється </w:t>
      </w:r>
      <w:r w:rsidR="00B572CE" w:rsidRPr="00B572CE">
        <w:rPr>
          <w:rFonts w:ascii="Times New Roman" w:hAnsi="Times New Roman"/>
          <w:iCs/>
          <w:sz w:val="28"/>
          <w:szCs w:val="28"/>
          <w:lang w:val="uk-UA"/>
        </w:rPr>
        <w:t xml:space="preserve">виконавчим комітетом </w:t>
      </w:r>
      <w:proofErr w:type="spellStart"/>
      <w:r w:rsidR="00B572CE" w:rsidRPr="00B572CE">
        <w:rPr>
          <w:rFonts w:ascii="Times New Roman" w:hAnsi="Times New Roman"/>
          <w:iCs/>
          <w:sz w:val="28"/>
          <w:szCs w:val="28"/>
          <w:lang w:val="uk-UA"/>
        </w:rPr>
        <w:t>Ново</w:t>
      </w:r>
      <w:r w:rsidR="00B572CE">
        <w:rPr>
          <w:rFonts w:ascii="Times New Roman" w:hAnsi="Times New Roman" w:cs="Times New Roman"/>
          <w:sz w:val="28"/>
          <w:szCs w:val="28"/>
          <w:lang w:val="uk-UA"/>
        </w:rPr>
        <w:t>санжарської</w:t>
      </w:r>
      <w:proofErr w:type="spellEnd"/>
      <w:r w:rsidR="00B572CE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B50A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D5ED1D" w14:textId="77777777" w:rsidR="00DB584F" w:rsidRPr="00A435F5" w:rsidRDefault="00A435F5" w:rsidP="00024C96">
      <w:pPr>
        <w:pStyle w:val="a3"/>
        <w:numPr>
          <w:ilvl w:val="0"/>
          <w:numId w:val="24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</w:t>
      </w:r>
      <w:r w:rsidR="00C3526F">
        <w:rPr>
          <w:rFonts w:ascii="Times New Roman" w:hAnsi="Times New Roman" w:cs="Times New Roman"/>
          <w:sz w:val="28"/>
          <w:szCs w:val="28"/>
          <w:lang w:val="uk-UA"/>
        </w:rPr>
        <w:t xml:space="preserve">та фінансовий відділ </w:t>
      </w:r>
      <w:r w:rsidR="007B4AA6" w:rsidRPr="00500C69">
        <w:rPr>
          <w:rFonts w:ascii="Times New Roman" w:hAnsi="Times New Roman" w:cs="Times New Roman"/>
          <w:sz w:val="28"/>
          <w:szCs w:val="28"/>
          <w:lang w:val="uk-UA"/>
        </w:rPr>
        <w:t>забезпечу</w:t>
      </w:r>
      <w:r w:rsidR="00997343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CB7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4AA6" w:rsidRPr="00A435F5"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оприлюднення схваленого </w:t>
      </w:r>
      <w:proofErr w:type="spellStart"/>
      <w:r w:rsidR="007B4AA6" w:rsidRPr="00A435F5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7B4AA6" w:rsidRPr="00A435F5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7B4AA6" w:rsidRPr="00A435F5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про бюджет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селищної територіальної громади </w:t>
      </w:r>
      <w:r w:rsidR="00F86C7A" w:rsidRPr="00A435F5">
        <w:rPr>
          <w:rFonts w:ascii="Times New Roman" w:hAnsi="Times New Roman" w:cs="Times New Roman"/>
          <w:sz w:val="28"/>
          <w:szCs w:val="28"/>
          <w:lang w:val="uk-UA"/>
        </w:rPr>
        <w:t xml:space="preserve">шляхом розміщення </w:t>
      </w:r>
      <w:r w:rsidR="007B4AA6" w:rsidRPr="00A435F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F86C7A" w:rsidRPr="00A435F5">
        <w:rPr>
          <w:rFonts w:ascii="Times New Roman" w:hAnsi="Times New Roman" w:cs="Times New Roman"/>
          <w:sz w:val="28"/>
          <w:szCs w:val="28"/>
          <w:lang w:val="uk-UA"/>
        </w:rPr>
        <w:t>офіційн</w:t>
      </w:r>
      <w:r w:rsidR="00C3526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CB7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70BE" w:rsidRPr="00A435F5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сайт</w:t>
      </w:r>
      <w:r w:rsidR="00C3526F">
        <w:rPr>
          <w:rFonts w:ascii="Times New Roman" w:hAnsi="Times New Roman" w:cs="Times New Roman"/>
          <w:color w:val="000000"/>
          <w:sz w:val="28"/>
          <w:szCs w:val="28"/>
          <w:lang w:val="uk-UA"/>
        </w:rPr>
        <w:t>ах</w:t>
      </w:r>
      <w:r w:rsidR="00CB7A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3526F" w:rsidRPr="00C3526F">
        <w:rPr>
          <w:rFonts w:ascii="Times New Roman" w:hAnsi="Times New Roman" w:cs="Times New Roman"/>
          <w:iCs/>
          <w:sz w:val="28"/>
          <w:szCs w:val="28"/>
          <w:lang w:val="uk-UA"/>
        </w:rPr>
        <w:t>селищної ради та фінансового відділу</w:t>
      </w:r>
      <w:r w:rsidR="00C35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6CF63F15" w14:textId="77777777" w:rsidR="00F22591" w:rsidRPr="00500C69" w:rsidRDefault="00F22591" w:rsidP="00024C96">
      <w:pPr>
        <w:pStyle w:val="a3"/>
        <w:spacing w:after="120" w:line="240" w:lineRule="auto"/>
        <w:ind w:left="425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DF08C2" w14:textId="77777777" w:rsidR="00F22591" w:rsidRDefault="00597DDB" w:rsidP="00C3526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C9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352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F22591">
        <w:rPr>
          <w:rFonts w:ascii="Times New Roman" w:hAnsi="Times New Roman" w:cs="Times New Roman"/>
          <w:b/>
          <w:sz w:val="28"/>
          <w:szCs w:val="28"/>
          <w:lang w:val="uk-UA"/>
        </w:rPr>
        <w:t>Розгляд</w:t>
      </w:r>
      <w:r w:rsidR="00CB7A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201CB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C3526F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="002201CB">
        <w:rPr>
          <w:rFonts w:ascii="Times New Roman" w:hAnsi="Times New Roman" w:cs="Times New Roman"/>
          <w:b/>
          <w:sz w:val="28"/>
          <w:szCs w:val="28"/>
          <w:lang w:val="uk-UA"/>
        </w:rPr>
        <w:t>кту</w:t>
      </w:r>
      <w:proofErr w:type="spellEnd"/>
      <w:r w:rsidR="002201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про бюджет </w:t>
      </w:r>
      <w:proofErr w:type="spellStart"/>
      <w:r w:rsidR="00C3526F">
        <w:rPr>
          <w:rFonts w:ascii="Times New Roman" w:hAnsi="Times New Roman" w:cs="Times New Roman"/>
          <w:b/>
          <w:sz w:val="28"/>
          <w:szCs w:val="28"/>
          <w:lang w:val="uk-UA"/>
        </w:rPr>
        <w:t>Новосанжарської</w:t>
      </w:r>
      <w:proofErr w:type="spellEnd"/>
      <w:r w:rsidR="00C352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територіальної громади</w:t>
      </w:r>
    </w:p>
    <w:p w14:paraId="305FC555" w14:textId="77777777" w:rsidR="007F532F" w:rsidRPr="00F22591" w:rsidRDefault="007F532F" w:rsidP="00071634">
      <w:pPr>
        <w:pStyle w:val="a3"/>
        <w:numPr>
          <w:ilvl w:val="0"/>
          <w:numId w:val="26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2591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C3526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22591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F22591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про бюджет розглядається </w:t>
      </w:r>
      <w:proofErr w:type="spellStart"/>
      <w:r w:rsidR="00C3526F">
        <w:rPr>
          <w:rFonts w:ascii="Times New Roman" w:hAnsi="Times New Roman" w:cs="Times New Roman"/>
          <w:sz w:val="28"/>
          <w:szCs w:val="28"/>
          <w:lang w:val="uk-UA"/>
        </w:rPr>
        <w:t>Новосанжарською</w:t>
      </w:r>
      <w:proofErr w:type="spellEnd"/>
      <w:r w:rsidR="00C3526F">
        <w:rPr>
          <w:rFonts w:ascii="Times New Roman" w:hAnsi="Times New Roman" w:cs="Times New Roman"/>
          <w:sz w:val="28"/>
          <w:szCs w:val="28"/>
          <w:lang w:val="uk-UA"/>
        </w:rPr>
        <w:t xml:space="preserve"> селищною радою</w:t>
      </w:r>
      <w:r w:rsidR="00CB7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591">
        <w:rPr>
          <w:rFonts w:ascii="Times New Roman" w:hAnsi="Times New Roman" w:cs="Times New Roman"/>
          <w:sz w:val="28"/>
          <w:szCs w:val="28"/>
          <w:lang w:val="uk-UA"/>
        </w:rPr>
        <w:t>відповідно до її</w:t>
      </w:r>
      <w:r w:rsidR="00CB7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47AF" w:rsidRPr="00F2259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F22591">
        <w:rPr>
          <w:rFonts w:ascii="Times New Roman" w:hAnsi="Times New Roman" w:cs="Times New Roman"/>
          <w:sz w:val="28"/>
          <w:szCs w:val="28"/>
          <w:lang w:val="uk-UA"/>
        </w:rPr>
        <w:t xml:space="preserve">егламенту </w:t>
      </w:r>
      <w:r w:rsidR="00C012FA" w:rsidRPr="00F22591">
        <w:rPr>
          <w:rFonts w:ascii="Times New Roman" w:hAnsi="Times New Roman" w:cs="Times New Roman"/>
          <w:sz w:val="28"/>
          <w:szCs w:val="28"/>
          <w:lang w:val="uk-UA"/>
        </w:rPr>
        <w:t xml:space="preserve">(далі – Регламент </w:t>
      </w:r>
      <w:r w:rsidRPr="00F22591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C012FA" w:rsidRPr="00F2259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2259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52212F6" w14:textId="77777777" w:rsidR="007F532F" w:rsidRPr="00C012FA" w:rsidRDefault="00C3526F" w:rsidP="00071634">
      <w:pPr>
        <w:pStyle w:val="a3"/>
        <w:numPr>
          <w:ilvl w:val="0"/>
          <w:numId w:val="26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4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Виконавчий комітет </w:t>
      </w:r>
      <w:proofErr w:type="spellStart"/>
      <w:r w:rsidRPr="00737402">
        <w:rPr>
          <w:rFonts w:ascii="Times New Roman" w:hAnsi="Times New Roman" w:cs="Times New Roman"/>
          <w:bCs/>
          <w:sz w:val="28"/>
          <w:szCs w:val="28"/>
          <w:lang w:val="uk-UA"/>
        </w:rPr>
        <w:t>Новосанжарської</w:t>
      </w:r>
      <w:proofErr w:type="spellEnd"/>
      <w:r w:rsidRPr="007374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селищної ради</w:t>
      </w:r>
      <w:r w:rsidR="00CB7A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F532F" w:rsidRPr="007F532F">
        <w:rPr>
          <w:rFonts w:ascii="Times New Roman" w:hAnsi="Times New Roman" w:cs="Times New Roman"/>
          <w:sz w:val="28"/>
          <w:szCs w:val="28"/>
          <w:lang w:val="uk-UA"/>
        </w:rPr>
        <w:t xml:space="preserve">подає </w:t>
      </w:r>
      <w:proofErr w:type="spellStart"/>
      <w:r w:rsidR="007F532F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737402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7F532F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7F532F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про бюджет </w:t>
      </w:r>
      <w:r w:rsidR="007F532F" w:rsidRPr="007F532F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CB7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7402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="00737402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B50A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3E5356" w14:textId="77777777" w:rsidR="00215354" w:rsidRDefault="00215354" w:rsidP="00071634">
      <w:pPr>
        <w:pStyle w:val="a3"/>
        <w:numPr>
          <w:ilvl w:val="0"/>
          <w:numId w:val="26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 рішення про бюджет розробл</w:t>
      </w:r>
      <w:r w:rsidR="00965D00">
        <w:rPr>
          <w:rFonts w:ascii="Times New Roman" w:hAnsi="Times New Roman" w:cs="Times New Roman"/>
          <w:sz w:val="28"/>
          <w:szCs w:val="28"/>
          <w:lang w:val="uk-UA"/>
        </w:rPr>
        <w:t xml:space="preserve">яється відповідно до </w:t>
      </w:r>
      <w:r w:rsidR="00965D00" w:rsidRPr="00C2539F">
        <w:rPr>
          <w:rFonts w:ascii="Times New Roman" w:eastAsia="Times New Roman" w:hAnsi="Times New Roman"/>
          <w:sz w:val="28"/>
          <w:szCs w:val="28"/>
          <w:lang w:val="uk-UA" w:eastAsia="uk-UA"/>
        </w:rPr>
        <w:t>типово</w:t>
      </w:r>
      <w:r w:rsidR="00965D00">
        <w:rPr>
          <w:rFonts w:ascii="Times New Roman" w:eastAsia="Times New Roman" w:hAnsi="Times New Roman"/>
          <w:sz w:val="28"/>
          <w:szCs w:val="28"/>
          <w:lang w:val="uk-UA" w:eastAsia="uk-UA"/>
        </w:rPr>
        <w:t>ї</w:t>
      </w:r>
      <w:r w:rsidR="00965D00" w:rsidRPr="00C2539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форм</w:t>
      </w:r>
      <w:r w:rsidR="00965D00">
        <w:rPr>
          <w:rFonts w:ascii="Times New Roman" w:eastAsia="Times New Roman" w:hAnsi="Times New Roman"/>
          <w:sz w:val="28"/>
          <w:szCs w:val="28"/>
          <w:lang w:val="uk-UA" w:eastAsia="uk-UA"/>
        </w:rPr>
        <w:t>и, визначеної Міністерством фінансів України</w:t>
      </w:r>
      <w:r w:rsidR="00965D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1000A1" w14:textId="77777777" w:rsidR="007D16C9" w:rsidRDefault="007D16C9" w:rsidP="00071634">
      <w:pPr>
        <w:pStyle w:val="a3"/>
        <w:numPr>
          <w:ilvl w:val="0"/>
          <w:numId w:val="26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737402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про бюджет, надані</w:t>
      </w:r>
      <w:r w:rsidR="00CB7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7402">
        <w:rPr>
          <w:rFonts w:ascii="Times New Roman" w:hAnsi="Times New Roman" w:cs="Times New Roman"/>
          <w:sz w:val="28"/>
          <w:szCs w:val="28"/>
          <w:lang w:val="uk-UA"/>
        </w:rPr>
        <w:t>Новосанжарською</w:t>
      </w:r>
      <w:proofErr w:type="spellEnd"/>
      <w:r w:rsidR="00737402">
        <w:rPr>
          <w:rFonts w:ascii="Times New Roman" w:hAnsi="Times New Roman" w:cs="Times New Roman"/>
          <w:sz w:val="28"/>
          <w:szCs w:val="28"/>
          <w:lang w:val="uk-UA"/>
        </w:rPr>
        <w:t xml:space="preserve"> селищною радою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опрацьовуються відповідними структурними підрозділами </w:t>
      </w:r>
      <w:r w:rsidR="00737402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селищної ради (головними розпорядниками коштів)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двох днів з дня їх отримання. Інформація за результатами розгляду надається фінансовому </w:t>
      </w:r>
      <w:r w:rsidR="00737402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узагальнення.</w:t>
      </w:r>
    </w:p>
    <w:p w14:paraId="49F4FA07" w14:textId="77777777" w:rsidR="005A0171" w:rsidRDefault="005A0171" w:rsidP="00071634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737402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бюджету повинні відповідати наступним вимогам:</w:t>
      </w:r>
    </w:p>
    <w:p w14:paraId="5628BAB4" w14:textId="77777777" w:rsidR="005A0171" w:rsidRDefault="005A0171" w:rsidP="00071634">
      <w:pPr>
        <w:pStyle w:val="a3"/>
        <w:numPr>
          <w:ilvl w:val="0"/>
          <w:numId w:val="7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 щодо збільшення видатків, передбачених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737402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про бюджет, мають визначати джерела покриття таких видатків, а пропозиції про зменшення доходів бюджету мають визначати джерела компенсації втрат доходів бюджету або види та обсяги видатків, що підлягають відповідному скороченню;</w:t>
      </w:r>
    </w:p>
    <w:p w14:paraId="738F7543" w14:textId="77777777" w:rsidR="005A0171" w:rsidRDefault="005A0171" w:rsidP="00071634">
      <w:pPr>
        <w:pStyle w:val="a3"/>
        <w:numPr>
          <w:ilvl w:val="0"/>
          <w:numId w:val="7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 до проекту бюджету та пропозиції до текстових статей рішення про бюджет не можуть призводити до збільшення місцевого боргу і місцевих гарантій порівняно з їх граничним обсягом, передбаченим у поданому </w:t>
      </w:r>
      <w:r w:rsidR="0092743A" w:rsidRPr="0092743A">
        <w:rPr>
          <w:rFonts w:ascii="Times New Roman" w:hAnsi="Times New Roman" w:cs="Times New Roman"/>
          <w:bCs/>
          <w:sz w:val="28"/>
          <w:szCs w:val="28"/>
          <w:lang w:val="uk-UA"/>
        </w:rPr>
        <w:t>виконавчим</w:t>
      </w:r>
      <w:r w:rsidR="009274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комітетом селищної ради</w:t>
      </w:r>
      <w:r w:rsidR="00CB7A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92743A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про бюджет.</w:t>
      </w:r>
    </w:p>
    <w:p w14:paraId="61927E6E" w14:textId="77777777" w:rsidR="005A0171" w:rsidRDefault="005A0171" w:rsidP="00071634">
      <w:pPr>
        <w:pStyle w:val="a3"/>
        <w:numPr>
          <w:ilvl w:val="0"/>
          <w:numId w:val="26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Всі пропозиції </w:t>
      </w:r>
      <w:r w:rsidR="0092743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="0092743A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92743A">
        <w:rPr>
          <w:rFonts w:ascii="Times New Roman" w:hAnsi="Times New Roman" w:cs="Times New Roman"/>
          <w:sz w:val="28"/>
          <w:szCs w:val="28"/>
          <w:lang w:val="uk-UA"/>
        </w:rPr>
        <w:t xml:space="preserve">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розглядаються фінансовим </w:t>
      </w:r>
      <w:r w:rsidR="0092743A">
        <w:rPr>
          <w:rFonts w:ascii="Times New Roman" w:hAnsi="Times New Roman" w:cs="Times New Roman"/>
          <w:sz w:val="28"/>
          <w:szCs w:val="28"/>
          <w:lang w:val="uk-UA"/>
        </w:rPr>
        <w:t>відділом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межах балансу</w:t>
      </w:r>
      <w:r w:rsidR="0092743A">
        <w:rPr>
          <w:rFonts w:ascii="Times New Roman" w:hAnsi="Times New Roman" w:cs="Times New Roman"/>
          <w:sz w:val="28"/>
          <w:szCs w:val="28"/>
          <w:lang w:val="uk-UA"/>
        </w:rPr>
        <w:t xml:space="preserve"> селищного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бюджету на плановий рік.</w:t>
      </w:r>
    </w:p>
    <w:p w14:paraId="4C091BCD" w14:textId="77777777" w:rsidR="005A0171" w:rsidRDefault="0092743A" w:rsidP="00071634">
      <w:pPr>
        <w:pStyle w:val="a3"/>
        <w:numPr>
          <w:ilvl w:val="0"/>
          <w:numId w:val="26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743A">
        <w:rPr>
          <w:rFonts w:ascii="Times New Roman" w:hAnsi="Times New Roman" w:cs="Times New Roman"/>
          <w:bCs/>
          <w:sz w:val="28"/>
          <w:szCs w:val="28"/>
          <w:lang w:val="uk-UA"/>
        </w:rPr>
        <w:t>Виконавчий комітет</w:t>
      </w:r>
      <w:r w:rsidR="00CB7A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r w:rsidR="005A0171" w:rsidRPr="005A0171">
        <w:rPr>
          <w:rFonts w:ascii="Times New Roman" w:hAnsi="Times New Roman"/>
          <w:sz w:val="28"/>
          <w:szCs w:val="28"/>
          <w:lang w:val="uk-UA"/>
        </w:rPr>
        <w:t>в трьох денний термін</w:t>
      </w:r>
      <w:r w:rsidR="005A0171">
        <w:rPr>
          <w:rFonts w:ascii="Times New Roman" w:hAnsi="Times New Roman" w:cs="Times New Roman"/>
          <w:sz w:val="28"/>
          <w:szCs w:val="28"/>
          <w:lang w:val="uk-UA"/>
        </w:rPr>
        <w:t xml:space="preserve"> після отримання пропозицій направляє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5A0171">
        <w:rPr>
          <w:rFonts w:ascii="Times New Roman" w:hAnsi="Times New Roman" w:cs="Times New Roman"/>
          <w:sz w:val="28"/>
          <w:szCs w:val="28"/>
          <w:lang w:val="uk-UA"/>
        </w:rPr>
        <w:t xml:space="preserve"> доопрацьований </w:t>
      </w:r>
      <w:proofErr w:type="spellStart"/>
      <w:r w:rsidR="005A0171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5A0171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5A0171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про бюджет.</w:t>
      </w:r>
    </w:p>
    <w:p w14:paraId="147C5926" w14:textId="77777777" w:rsidR="005A0171" w:rsidRDefault="005A0171" w:rsidP="00071634">
      <w:pPr>
        <w:pStyle w:val="a3"/>
        <w:numPr>
          <w:ilvl w:val="0"/>
          <w:numId w:val="26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доопрацюванні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92743A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про бюджет </w:t>
      </w:r>
      <w:r w:rsidR="0092743A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</w:t>
      </w:r>
      <w:proofErr w:type="spellStart"/>
      <w:r w:rsidR="0092743A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="0092743A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CB7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7794">
        <w:rPr>
          <w:rFonts w:ascii="Times New Roman" w:hAnsi="Times New Roman"/>
          <w:sz w:val="28"/>
          <w:szCs w:val="28"/>
          <w:lang w:val="uk-UA"/>
        </w:rPr>
        <w:t>враховує інформацію, отриману відповідно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частини дев’ятої</w:t>
      </w:r>
      <w:r w:rsidRPr="00477794">
        <w:rPr>
          <w:rFonts w:ascii="Times New Roman" w:hAnsi="Times New Roman" w:cs="Times New Roman"/>
          <w:sz w:val="28"/>
          <w:szCs w:val="28"/>
          <w:lang w:val="uk-UA"/>
        </w:rPr>
        <w:t xml:space="preserve"> статті 75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477794">
        <w:rPr>
          <w:rFonts w:ascii="Times New Roman" w:hAnsi="Times New Roman" w:cs="Times New Roman"/>
          <w:sz w:val="28"/>
          <w:szCs w:val="28"/>
          <w:lang w:val="uk-UA"/>
        </w:rPr>
        <w:t>одексу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74B9D6" w14:textId="77777777" w:rsidR="00864338" w:rsidRDefault="00864338" w:rsidP="00071634">
      <w:pPr>
        <w:pStyle w:val="a3"/>
        <w:numPr>
          <w:ilvl w:val="0"/>
          <w:numId w:val="26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час розгляду проекту рішення про бюджет </w:t>
      </w:r>
      <w:proofErr w:type="spellStart"/>
      <w:r w:rsidR="00F52278">
        <w:rPr>
          <w:rFonts w:ascii="Times New Roman" w:hAnsi="Times New Roman" w:cs="Times New Roman"/>
          <w:sz w:val="28"/>
          <w:szCs w:val="28"/>
          <w:lang w:val="uk-UA"/>
        </w:rPr>
        <w:t>Новосанжарською</w:t>
      </w:r>
      <w:proofErr w:type="spellEnd"/>
      <w:r w:rsidR="00F52278">
        <w:rPr>
          <w:rFonts w:ascii="Times New Roman" w:hAnsi="Times New Roman" w:cs="Times New Roman"/>
          <w:sz w:val="28"/>
          <w:szCs w:val="28"/>
          <w:lang w:val="uk-UA"/>
        </w:rPr>
        <w:t xml:space="preserve"> селищною радою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постійними комісіями беруть участь представники </w:t>
      </w:r>
      <w:r w:rsidR="00F52278" w:rsidRPr="00F52278">
        <w:rPr>
          <w:rFonts w:ascii="Times New Roman" w:hAnsi="Times New Roman" w:cs="Times New Roman"/>
          <w:bCs/>
          <w:sz w:val="28"/>
          <w:szCs w:val="28"/>
          <w:lang w:val="uk-UA"/>
        </w:rPr>
        <w:t>виконавчого комітету</w:t>
      </w:r>
      <w:r w:rsidR="00F52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селищної ради</w:t>
      </w:r>
      <w:r w:rsidR="003A4F74">
        <w:rPr>
          <w:rFonts w:ascii="Times New Roman" w:hAnsi="Times New Roman" w:cs="Times New Roman"/>
          <w:sz w:val="28"/>
          <w:szCs w:val="28"/>
          <w:lang w:val="uk-UA"/>
        </w:rPr>
        <w:t xml:space="preserve">, фінансового </w:t>
      </w:r>
      <w:r w:rsidR="00F52278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3A4F74">
        <w:rPr>
          <w:rFonts w:ascii="Times New Roman" w:hAnsi="Times New Roman" w:cs="Times New Roman"/>
          <w:sz w:val="28"/>
          <w:szCs w:val="28"/>
          <w:lang w:val="uk-UA"/>
        </w:rPr>
        <w:t>, головн</w:t>
      </w:r>
      <w:r w:rsidR="00F5227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A4F74">
        <w:rPr>
          <w:rFonts w:ascii="Times New Roman" w:hAnsi="Times New Roman" w:cs="Times New Roman"/>
          <w:sz w:val="28"/>
          <w:szCs w:val="28"/>
          <w:lang w:val="uk-UA"/>
        </w:rPr>
        <w:t xml:space="preserve"> розпорядник</w:t>
      </w:r>
      <w:r w:rsidR="00F5227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A4F74">
        <w:rPr>
          <w:rFonts w:ascii="Times New Roman" w:hAnsi="Times New Roman" w:cs="Times New Roman"/>
          <w:sz w:val="28"/>
          <w:szCs w:val="28"/>
          <w:lang w:val="uk-UA"/>
        </w:rPr>
        <w:t xml:space="preserve"> коштів.</w:t>
      </w:r>
    </w:p>
    <w:p w14:paraId="7609EE9A" w14:textId="77777777" w:rsidR="002F2C09" w:rsidRDefault="002F2C09" w:rsidP="002F2C09">
      <w:pPr>
        <w:pStyle w:val="a3"/>
        <w:spacing w:after="120" w:line="240" w:lineRule="auto"/>
        <w:ind w:left="352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137C0F" w14:textId="77777777" w:rsidR="0070167D" w:rsidRDefault="00597DDB" w:rsidP="00F52278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C9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A22C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2C09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892A61">
        <w:rPr>
          <w:rFonts w:ascii="Times New Roman" w:hAnsi="Times New Roman" w:cs="Times New Roman"/>
          <w:b/>
          <w:sz w:val="28"/>
          <w:szCs w:val="28"/>
          <w:lang w:val="uk-UA"/>
        </w:rPr>
        <w:t>атвердження</w:t>
      </w:r>
      <w:r w:rsidR="007016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про бюджет</w:t>
      </w:r>
    </w:p>
    <w:p w14:paraId="648B4967" w14:textId="77777777" w:rsidR="009413CE" w:rsidRPr="002F2C09" w:rsidRDefault="00F52278" w:rsidP="002F2C09">
      <w:pPr>
        <w:pStyle w:val="a3"/>
        <w:numPr>
          <w:ilvl w:val="0"/>
          <w:numId w:val="27"/>
        </w:numPr>
        <w:spacing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Новосанжарська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селищна </w:t>
      </w:r>
      <w:r w:rsidR="009413CE" w:rsidRPr="002F2C09">
        <w:rPr>
          <w:rFonts w:ascii="Times New Roman" w:hAnsi="Times New Roman" w:cs="Times New Roman"/>
          <w:sz w:val="28"/>
          <w:szCs w:val="28"/>
          <w:lang w:val="uk-UA"/>
        </w:rPr>
        <w:t xml:space="preserve">рада розглядає </w:t>
      </w:r>
      <w:proofErr w:type="spellStart"/>
      <w:r w:rsidR="009413CE" w:rsidRPr="002F2C09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9413CE" w:rsidRPr="002F2C09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9413CE" w:rsidRPr="002F2C09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про бюджет </w:t>
      </w:r>
      <w:r w:rsidR="00D14E39">
        <w:rPr>
          <w:rFonts w:ascii="Times New Roman" w:hAnsi="Times New Roman" w:cs="Times New Roman"/>
          <w:sz w:val="28"/>
          <w:szCs w:val="28"/>
          <w:lang w:val="uk-UA"/>
        </w:rPr>
        <w:t xml:space="preserve">СТГ </w:t>
      </w:r>
      <w:r w:rsidR="009413CE" w:rsidRPr="002F2C09">
        <w:rPr>
          <w:rFonts w:ascii="Times New Roman" w:hAnsi="Times New Roman" w:cs="Times New Roman"/>
          <w:sz w:val="28"/>
          <w:szCs w:val="28"/>
          <w:lang w:val="uk-UA"/>
        </w:rPr>
        <w:t xml:space="preserve">на пленарному засіданні </w:t>
      </w:r>
      <w:r w:rsidR="00D14E3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9413CE" w:rsidRPr="002F2C09">
        <w:rPr>
          <w:rFonts w:ascii="Times New Roman" w:hAnsi="Times New Roman" w:cs="Times New Roman"/>
          <w:sz w:val="28"/>
          <w:szCs w:val="28"/>
          <w:lang w:val="uk-UA"/>
        </w:rPr>
        <w:t>не пізніше 25 грудня року, що передує плановому</w:t>
      </w:r>
      <w:r w:rsidR="00D14E39">
        <w:rPr>
          <w:rFonts w:ascii="Times New Roman" w:hAnsi="Times New Roman" w:cs="Times New Roman"/>
          <w:sz w:val="28"/>
          <w:szCs w:val="28"/>
          <w:lang w:val="uk-UA"/>
        </w:rPr>
        <w:t>, приймає рішення про його затвердження</w:t>
      </w:r>
      <w:r w:rsidR="009413CE" w:rsidRPr="002F2C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8BDB4B" w14:textId="77777777" w:rsidR="00BA2131" w:rsidRDefault="00BA2131" w:rsidP="002F2C09">
      <w:pPr>
        <w:pStyle w:val="a3"/>
        <w:numPr>
          <w:ilvl w:val="0"/>
          <w:numId w:val="27"/>
        </w:numPr>
        <w:spacing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52278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про бюджет розглядається на пленарному засіданні </w:t>
      </w:r>
      <w:proofErr w:type="spellStart"/>
      <w:r w:rsidR="00F52278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="00F5227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CB7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C09">
        <w:rPr>
          <w:rFonts w:ascii="Times New Roman" w:hAnsi="Times New Roman" w:cs="Times New Roman"/>
          <w:sz w:val="28"/>
          <w:szCs w:val="28"/>
          <w:lang w:val="uk-UA"/>
        </w:rPr>
        <w:t>відповідно до її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та з урахуванням особливостей, визначених цим Бюджетним регламентом.</w:t>
      </w:r>
    </w:p>
    <w:p w14:paraId="6668B525" w14:textId="77777777" w:rsidR="00F276AF" w:rsidRPr="00B26FF5" w:rsidRDefault="00F276AF" w:rsidP="002F2C09">
      <w:pPr>
        <w:pStyle w:val="a3"/>
        <w:numPr>
          <w:ilvl w:val="0"/>
          <w:numId w:val="27"/>
        </w:numPr>
        <w:spacing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F2C09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F2C09">
        <w:rPr>
          <w:rFonts w:ascii="Times New Roman" w:hAnsi="Times New Roman" w:cs="Times New Roman"/>
          <w:sz w:val="28"/>
          <w:szCs w:val="28"/>
        </w:rPr>
        <w:t xml:space="preserve"> до 1 </w:t>
      </w:r>
      <w:proofErr w:type="spellStart"/>
      <w:r w:rsidRPr="002F2C09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2F2C09">
        <w:rPr>
          <w:rFonts w:ascii="Times New Roman" w:hAnsi="Times New Roman" w:cs="Times New Roman"/>
          <w:sz w:val="28"/>
          <w:szCs w:val="28"/>
        </w:rPr>
        <w:t xml:space="preserve"> року, </w:t>
      </w:r>
      <w:proofErr w:type="spellStart"/>
      <w:r w:rsidRPr="002F2C0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CB7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2C09">
        <w:rPr>
          <w:rFonts w:ascii="Times New Roman" w:hAnsi="Times New Roman" w:cs="Times New Roman"/>
          <w:sz w:val="28"/>
          <w:szCs w:val="28"/>
        </w:rPr>
        <w:t>передує</w:t>
      </w:r>
      <w:proofErr w:type="spellEnd"/>
      <w:r w:rsidRPr="002F2C09">
        <w:rPr>
          <w:rFonts w:ascii="Times New Roman" w:hAnsi="Times New Roman" w:cs="Times New Roman"/>
          <w:sz w:val="28"/>
          <w:szCs w:val="28"/>
        </w:rPr>
        <w:t xml:space="preserve"> плановому, Верховною Радою </w:t>
      </w:r>
      <w:proofErr w:type="spellStart"/>
      <w:r w:rsidRPr="002F2C0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F2C0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F2C09">
        <w:rPr>
          <w:rFonts w:ascii="Times New Roman" w:hAnsi="Times New Roman" w:cs="Times New Roman"/>
          <w:sz w:val="28"/>
          <w:szCs w:val="28"/>
        </w:rPr>
        <w:t>прийнято</w:t>
      </w:r>
      <w:proofErr w:type="spellEnd"/>
      <w:r w:rsidRPr="002F2C09">
        <w:rPr>
          <w:rFonts w:ascii="Times New Roman" w:hAnsi="Times New Roman" w:cs="Times New Roman"/>
          <w:sz w:val="28"/>
          <w:szCs w:val="28"/>
        </w:rPr>
        <w:t xml:space="preserve"> закон про </w:t>
      </w:r>
      <w:proofErr w:type="spellStart"/>
      <w:r w:rsidRPr="002F2C09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2F2C09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Pr="002F2C0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F2C09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2F2C09">
        <w:rPr>
          <w:rFonts w:ascii="Times New Roman" w:hAnsi="Times New Roman" w:cs="Times New Roman"/>
          <w:sz w:val="28"/>
          <w:szCs w:val="28"/>
        </w:rPr>
        <w:t>затвердженні</w:t>
      </w:r>
      <w:proofErr w:type="spellEnd"/>
      <w:r w:rsidRPr="002F2C09"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spellStart"/>
      <w:r w:rsidR="00F52278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="00F5227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 </w:t>
      </w:r>
      <w:r w:rsidRPr="00B26FF5">
        <w:rPr>
          <w:rFonts w:ascii="Times New Roman" w:hAnsi="Times New Roman" w:cs="Times New Roman"/>
          <w:sz w:val="28"/>
          <w:szCs w:val="28"/>
          <w:lang w:val="uk-UA"/>
        </w:rPr>
        <w:t>врахову</w:t>
      </w:r>
      <w:r w:rsidR="00B26FF5" w:rsidRPr="00B26FF5">
        <w:rPr>
          <w:rFonts w:ascii="Times New Roman" w:hAnsi="Times New Roman" w:cs="Times New Roman"/>
          <w:sz w:val="28"/>
          <w:szCs w:val="28"/>
          <w:lang w:val="uk-UA"/>
        </w:rPr>
        <w:t>ються</w:t>
      </w:r>
      <w:r w:rsidR="00CB7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2C09">
        <w:rPr>
          <w:rFonts w:ascii="Times New Roman" w:hAnsi="Times New Roman" w:cs="Times New Roman"/>
          <w:sz w:val="28"/>
          <w:szCs w:val="28"/>
        </w:rPr>
        <w:t>обсяги</w:t>
      </w:r>
      <w:proofErr w:type="spellEnd"/>
      <w:r w:rsidR="00CB7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2C09">
        <w:rPr>
          <w:rFonts w:ascii="Times New Roman" w:hAnsi="Times New Roman" w:cs="Times New Roman"/>
          <w:sz w:val="28"/>
          <w:szCs w:val="28"/>
        </w:rPr>
        <w:t>міжбюджетних</w:t>
      </w:r>
      <w:proofErr w:type="spellEnd"/>
      <w:r w:rsidR="00CB7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2C09">
        <w:rPr>
          <w:rFonts w:ascii="Times New Roman" w:hAnsi="Times New Roman" w:cs="Times New Roman"/>
          <w:sz w:val="28"/>
          <w:szCs w:val="28"/>
        </w:rPr>
        <w:t>трансфертів</w:t>
      </w:r>
      <w:proofErr w:type="spellEnd"/>
      <w:r w:rsidRPr="002F2C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2C09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2F2C09">
        <w:rPr>
          <w:rFonts w:ascii="Times New Roman" w:hAnsi="Times New Roman" w:cs="Times New Roman"/>
          <w:sz w:val="28"/>
          <w:szCs w:val="28"/>
        </w:rPr>
        <w:t xml:space="preserve"> у про</w:t>
      </w:r>
      <w:r w:rsidR="00F52278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2F2C09">
        <w:rPr>
          <w:rFonts w:ascii="Times New Roman" w:hAnsi="Times New Roman" w:cs="Times New Roman"/>
          <w:sz w:val="28"/>
          <w:szCs w:val="28"/>
        </w:rPr>
        <w:t>кті</w:t>
      </w:r>
      <w:proofErr w:type="spellEnd"/>
      <w:r w:rsidRPr="002F2C09">
        <w:rPr>
          <w:rFonts w:ascii="Times New Roman" w:hAnsi="Times New Roman" w:cs="Times New Roman"/>
          <w:sz w:val="28"/>
          <w:szCs w:val="28"/>
        </w:rPr>
        <w:t xml:space="preserve"> закону про </w:t>
      </w:r>
      <w:proofErr w:type="spellStart"/>
      <w:r w:rsidRPr="002F2C09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2F2C09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Pr="002F2C0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F2C0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F2C09">
        <w:rPr>
          <w:rFonts w:ascii="Times New Roman" w:hAnsi="Times New Roman" w:cs="Times New Roman"/>
          <w:sz w:val="28"/>
          <w:szCs w:val="28"/>
        </w:rPr>
        <w:t>плановий</w:t>
      </w:r>
      <w:proofErr w:type="spellEnd"/>
      <w:r w:rsidR="00CB7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2C09">
        <w:rPr>
          <w:rFonts w:ascii="Times New Roman" w:hAnsi="Times New Roman" w:cs="Times New Roman"/>
          <w:sz w:val="28"/>
          <w:szCs w:val="28"/>
        </w:rPr>
        <w:t>бюджетний</w:t>
      </w:r>
      <w:proofErr w:type="spellEnd"/>
      <w:r w:rsidR="00CB7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2C09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2F2C09">
        <w:rPr>
          <w:rFonts w:ascii="Times New Roman" w:hAnsi="Times New Roman" w:cs="Times New Roman"/>
          <w:sz w:val="28"/>
          <w:szCs w:val="28"/>
        </w:rPr>
        <w:t xml:space="preserve">, </w:t>
      </w:r>
      <w:r w:rsidR="00CB7A1D">
        <w:rPr>
          <w:rFonts w:ascii="Times New Roman" w:hAnsi="Times New Roman" w:cs="Times New Roman"/>
          <w:sz w:val="28"/>
          <w:szCs w:val="28"/>
        </w:rPr>
        <w:t>поданному</w:t>
      </w:r>
      <w:r w:rsidR="00CB7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2C09">
        <w:rPr>
          <w:rFonts w:ascii="Times New Roman" w:hAnsi="Times New Roman" w:cs="Times New Roman"/>
          <w:sz w:val="28"/>
          <w:szCs w:val="28"/>
        </w:rPr>
        <w:t>Кабінетом</w:t>
      </w:r>
      <w:proofErr w:type="spellEnd"/>
      <w:r w:rsidR="00CB7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2C09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CB7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2C0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F2C0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gramStart"/>
      <w:r w:rsidRPr="00B26FF5">
        <w:rPr>
          <w:rFonts w:ascii="Times New Roman" w:hAnsi="Times New Roman" w:cs="Times New Roman"/>
          <w:sz w:val="28"/>
          <w:szCs w:val="28"/>
          <w:lang w:val="uk-UA"/>
        </w:rPr>
        <w:t>Верховної</w:t>
      </w:r>
      <w:proofErr w:type="gramEnd"/>
      <w:r w:rsidRPr="00B26FF5">
        <w:rPr>
          <w:rFonts w:ascii="Times New Roman" w:hAnsi="Times New Roman" w:cs="Times New Roman"/>
          <w:sz w:val="28"/>
          <w:szCs w:val="28"/>
          <w:lang w:val="uk-UA"/>
        </w:rPr>
        <w:t xml:space="preserve"> Ради України.</w:t>
      </w:r>
    </w:p>
    <w:p w14:paraId="59FA31AB" w14:textId="77777777" w:rsidR="00B26FF5" w:rsidRPr="00B26FF5" w:rsidRDefault="00B50AF8" w:rsidP="003B5984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Фінансовий відділ</w:t>
      </w:r>
      <w:r w:rsidR="00CB7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52278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="00F5227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B26FF5">
        <w:rPr>
          <w:rFonts w:ascii="Times New Roman" w:hAnsi="Times New Roman" w:cs="Times New Roman"/>
          <w:sz w:val="28"/>
          <w:szCs w:val="28"/>
          <w:lang w:val="uk-UA"/>
        </w:rPr>
        <w:t xml:space="preserve"> готує та подає </w:t>
      </w:r>
      <w:proofErr w:type="spellStart"/>
      <w:r w:rsidR="00F52278">
        <w:rPr>
          <w:rFonts w:ascii="Times New Roman" w:hAnsi="Times New Roman" w:cs="Times New Roman"/>
          <w:sz w:val="28"/>
          <w:szCs w:val="28"/>
          <w:lang w:val="uk-UA"/>
        </w:rPr>
        <w:t>Новосанжарській</w:t>
      </w:r>
      <w:proofErr w:type="spellEnd"/>
      <w:r w:rsidR="00F52278">
        <w:rPr>
          <w:rFonts w:ascii="Times New Roman" w:hAnsi="Times New Roman" w:cs="Times New Roman"/>
          <w:sz w:val="28"/>
          <w:szCs w:val="28"/>
          <w:lang w:val="uk-UA"/>
        </w:rPr>
        <w:t xml:space="preserve"> селищній раді</w:t>
      </w:r>
      <w:r w:rsidR="00CB7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FF5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5227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B26FF5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B26FF5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про внесення змін до рішення про місцевий бюджет щодо приведення обсягів міжбюджетних трансфертів у відповідність із законом про Державний бюджет України.</w:t>
      </w:r>
    </w:p>
    <w:p w14:paraId="6E50562B" w14:textId="77777777" w:rsidR="00F276AF" w:rsidRPr="00F276AF" w:rsidRDefault="00F276AF" w:rsidP="002F2C09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2" w:name="n2616"/>
      <w:bookmarkStart w:id="3" w:name="n2311"/>
      <w:bookmarkEnd w:id="2"/>
      <w:bookmarkEnd w:id="3"/>
      <w:r w:rsidRPr="00B26FF5">
        <w:rPr>
          <w:rFonts w:eastAsiaTheme="minorHAnsi"/>
          <w:sz w:val="28"/>
          <w:szCs w:val="28"/>
          <w:lang w:eastAsia="en-US"/>
        </w:rPr>
        <w:t>У двотижневий строк з дня офіційного опублікування закону про</w:t>
      </w:r>
      <w:r w:rsidRPr="00F276AF">
        <w:rPr>
          <w:rFonts w:eastAsiaTheme="minorHAnsi"/>
          <w:sz w:val="28"/>
          <w:szCs w:val="28"/>
          <w:lang w:eastAsia="en-US"/>
        </w:rPr>
        <w:t xml:space="preserve"> Державний бюджет </w:t>
      </w:r>
      <w:proofErr w:type="spellStart"/>
      <w:r w:rsidRPr="00F276AF">
        <w:rPr>
          <w:rFonts w:eastAsiaTheme="minorHAnsi"/>
          <w:sz w:val="28"/>
          <w:szCs w:val="28"/>
          <w:lang w:eastAsia="en-US"/>
        </w:rPr>
        <w:t>Україниобсяги</w:t>
      </w:r>
      <w:proofErr w:type="spellEnd"/>
      <w:r w:rsidRPr="00F276AF">
        <w:rPr>
          <w:rFonts w:eastAsiaTheme="minorHAnsi"/>
          <w:sz w:val="28"/>
          <w:szCs w:val="28"/>
          <w:lang w:eastAsia="en-US"/>
        </w:rPr>
        <w:t xml:space="preserve"> міжбюджетних трансфертів</w:t>
      </w:r>
      <w:r w:rsidR="00F52278">
        <w:rPr>
          <w:rFonts w:eastAsiaTheme="minorHAnsi"/>
          <w:sz w:val="28"/>
          <w:szCs w:val="28"/>
          <w:lang w:eastAsia="en-US"/>
        </w:rPr>
        <w:t xml:space="preserve"> приводяться</w:t>
      </w:r>
      <w:r w:rsidRPr="00F276AF">
        <w:rPr>
          <w:rFonts w:eastAsiaTheme="minorHAnsi"/>
          <w:sz w:val="28"/>
          <w:szCs w:val="28"/>
          <w:lang w:eastAsia="en-US"/>
        </w:rPr>
        <w:t xml:space="preserve"> у відповідність із законом про Державний бюджет України.</w:t>
      </w:r>
    </w:p>
    <w:p w14:paraId="1B06A2CA" w14:textId="77777777" w:rsidR="004139B0" w:rsidRPr="002F2C09" w:rsidRDefault="006B76A9" w:rsidP="002F2C09">
      <w:pPr>
        <w:pStyle w:val="a3"/>
        <w:numPr>
          <w:ilvl w:val="0"/>
          <w:numId w:val="27"/>
        </w:numPr>
        <w:spacing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27F6C" w:rsidRPr="002F2C09">
        <w:rPr>
          <w:rFonts w:ascii="Times New Roman" w:hAnsi="Times New Roman" w:cs="Times New Roman"/>
          <w:sz w:val="28"/>
          <w:szCs w:val="28"/>
          <w:lang w:val="uk-UA"/>
        </w:rPr>
        <w:t xml:space="preserve">ішення про бюджет на плановий рік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має бути оприлюднене </w:t>
      </w:r>
      <w:r w:rsidR="00A27F6C" w:rsidRPr="002F2C09">
        <w:rPr>
          <w:rFonts w:ascii="Times New Roman" w:hAnsi="Times New Roman" w:cs="Times New Roman"/>
          <w:sz w:val="28"/>
          <w:szCs w:val="28"/>
          <w:lang w:val="uk-UA"/>
        </w:rPr>
        <w:t xml:space="preserve">не пізніше ніж через десять днів з дня його прийняття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статті 28 Бюджетного кодексу України.</w:t>
      </w:r>
    </w:p>
    <w:p w14:paraId="689FD9E6" w14:textId="77777777" w:rsidR="009413CE" w:rsidRDefault="009413CE" w:rsidP="009413CE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774770" w14:textId="77777777" w:rsidR="008122FB" w:rsidRDefault="00597DDB" w:rsidP="006B76A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C9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22C9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122FB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виконання</w:t>
      </w:r>
      <w:r w:rsidR="00CB7A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122FB">
        <w:rPr>
          <w:rFonts w:ascii="Times New Roman" w:hAnsi="Times New Roman" w:cs="Times New Roman"/>
          <w:b/>
          <w:sz w:val="28"/>
          <w:szCs w:val="28"/>
          <w:lang w:val="uk-UA"/>
        </w:rPr>
        <w:t>бюджету</w:t>
      </w:r>
      <w:r w:rsidR="00CB7A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B76A9">
        <w:rPr>
          <w:rFonts w:ascii="Times New Roman" w:hAnsi="Times New Roman" w:cs="Times New Roman"/>
          <w:b/>
          <w:sz w:val="28"/>
          <w:szCs w:val="28"/>
          <w:lang w:val="uk-UA"/>
        </w:rPr>
        <w:t>Новосанжарської</w:t>
      </w:r>
      <w:proofErr w:type="spellEnd"/>
      <w:r w:rsidR="006B76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територіальної громади</w:t>
      </w:r>
    </w:p>
    <w:p w14:paraId="15FC6955" w14:textId="77777777" w:rsidR="008122FB" w:rsidRPr="007921BD" w:rsidRDefault="00E32728" w:rsidP="007921BD">
      <w:pPr>
        <w:pStyle w:val="a3"/>
        <w:numPr>
          <w:ilvl w:val="0"/>
          <w:numId w:val="28"/>
        </w:numPr>
        <w:spacing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7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Виконавчий комітет </w:t>
      </w:r>
      <w:proofErr w:type="spellStart"/>
      <w:r w:rsidRPr="00E32728">
        <w:rPr>
          <w:rFonts w:ascii="Times New Roman" w:hAnsi="Times New Roman" w:cs="Times New Roman"/>
          <w:bCs/>
          <w:sz w:val="28"/>
          <w:szCs w:val="28"/>
          <w:lang w:val="uk-UA"/>
        </w:rPr>
        <w:t>Новосанжарської</w:t>
      </w:r>
      <w:proofErr w:type="spellEnd"/>
      <w:r w:rsidRPr="00E327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селищної ради</w:t>
      </w:r>
      <w:r w:rsidR="00CB7A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122FB" w:rsidRPr="007921BD">
        <w:rPr>
          <w:rFonts w:ascii="Times New Roman" w:hAnsi="Times New Roman"/>
          <w:sz w:val="28"/>
          <w:szCs w:val="28"/>
          <w:lang w:val="uk-UA"/>
        </w:rPr>
        <w:t>забезпечує виконання бюджету</w:t>
      </w:r>
      <w:r w:rsidR="00CB7A1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селищної територіальної громади</w:t>
      </w:r>
      <w:r w:rsidR="008122FB" w:rsidRPr="007921BD">
        <w:rPr>
          <w:rFonts w:ascii="Times New Roman" w:hAnsi="Times New Roman"/>
          <w:sz w:val="28"/>
          <w:szCs w:val="28"/>
          <w:lang w:val="uk-UA"/>
        </w:rPr>
        <w:t>.</w:t>
      </w:r>
    </w:p>
    <w:p w14:paraId="0F61ACF6" w14:textId="77777777" w:rsidR="008122FB" w:rsidRPr="00EE20BB" w:rsidRDefault="008122FB" w:rsidP="007921BD">
      <w:pPr>
        <w:pStyle w:val="a3"/>
        <w:numPr>
          <w:ilvl w:val="0"/>
          <w:numId w:val="28"/>
        </w:numPr>
        <w:spacing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0BB">
        <w:rPr>
          <w:rFonts w:ascii="Times New Roman" w:hAnsi="Times New Roman" w:cs="Times New Roman"/>
          <w:sz w:val="28"/>
          <w:szCs w:val="28"/>
          <w:lang w:val="uk-UA"/>
        </w:rPr>
        <w:t xml:space="preserve">Фінансовий </w:t>
      </w:r>
      <w:r w:rsidR="00E32728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Pr="00EE20BB">
        <w:rPr>
          <w:rFonts w:ascii="Times New Roman" w:hAnsi="Times New Roman" w:cs="Times New Roman"/>
          <w:sz w:val="28"/>
          <w:szCs w:val="28"/>
          <w:lang w:val="uk-UA"/>
        </w:rPr>
        <w:t xml:space="preserve"> здійснює загальну організацію та управління виконання</w:t>
      </w:r>
      <w:r w:rsidR="00E3272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E20BB">
        <w:rPr>
          <w:rFonts w:ascii="Times New Roman" w:hAnsi="Times New Roman" w:cs="Times New Roman"/>
          <w:sz w:val="28"/>
          <w:szCs w:val="28"/>
          <w:lang w:val="uk-UA"/>
        </w:rPr>
        <w:t xml:space="preserve"> бюджету</w:t>
      </w:r>
      <w:r w:rsidR="00E32728">
        <w:rPr>
          <w:rFonts w:ascii="Times New Roman" w:hAnsi="Times New Roman" w:cs="Times New Roman"/>
          <w:sz w:val="28"/>
          <w:szCs w:val="28"/>
          <w:lang w:val="uk-UA"/>
        </w:rPr>
        <w:t xml:space="preserve"> СТГ</w:t>
      </w:r>
      <w:r w:rsidRPr="00EE20BB">
        <w:rPr>
          <w:rFonts w:ascii="Times New Roman" w:hAnsi="Times New Roman" w:cs="Times New Roman"/>
          <w:sz w:val="28"/>
          <w:szCs w:val="28"/>
          <w:lang w:val="uk-UA"/>
        </w:rPr>
        <w:t>, координує діяльність учасників бюджетного процесу з питань виконання бюджету</w:t>
      </w:r>
      <w:r w:rsidR="00E32728">
        <w:rPr>
          <w:rFonts w:ascii="Times New Roman" w:hAnsi="Times New Roman" w:cs="Times New Roman"/>
          <w:sz w:val="28"/>
          <w:szCs w:val="28"/>
          <w:lang w:val="uk-UA"/>
        </w:rPr>
        <w:t xml:space="preserve"> СТГ</w:t>
      </w:r>
      <w:r w:rsidRPr="00EE20B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1350CFE" w14:textId="77777777" w:rsidR="00106302" w:rsidRPr="00B26FF5" w:rsidRDefault="00106302" w:rsidP="007921BD">
      <w:pPr>
        <w:pStyle w:val="a3"/>
        <w:numPr>
          <w:ilvl w:val="0"/>
          <w:numId w:val="28"/>
        </w:numPr>
        <w:spacing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26FF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Казначейське обслуговуванн</w:t>
      </w:r>
      <w:r w:rsidR="00E327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B26F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бюджету </w:t>
      </w:r>
      <w:r w:rsidR="00E327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СТГ </w:t>
      </w:r>
      <w:r w:rsidRPr="00B26F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здійснюється </w:t>
      </w:r>
      <w:r w:rsidR="00E327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УДКСУ у </w:t>
      </w:r>
      <w:proofErr w:type="spellStart"/>
      <w:r w:rsidR="00E3272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Новосанжарському</w:t>
      </w:r>
      <w:proofErr w:type="spellEnd"/>
      <w:r w:rsidR="00E327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районі Полтавської області </w:t>
      </w:r>
      <w:r w:rsidR="006923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(далі – орган Казначейства) </w:t>
      </w:r>
      <w:r w:rsidRPr="00B26F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</w:t>
      </w:r>
      <w:hyperlink r:id="rId8" w:anchor="n796" w:history="1">
        <w:r w:rsidRPr="00B26FF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  <w:lang w:val="uk-UA"/>
          </w:rPr>
          <w:t>статті 43</w:t>
        </w:r>
      </w:hyperlink>
      <w:r w:rsidR="007F7631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  <w:lang w:val="uk-UA"/>
        </w:rPr>
        <w:t xml:space="preserve"> </w:t>
      </w:r>
      <w:r w:rsidR="007921BD" w:rsidRPr="00B26FF5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  <w:lang w:val="uk-UA"/>
        </w:rPr>
        <w:t>К</w:t>
      </w:r>
      <w:r w:rsidRPr="00B26FF5">
        <w:rPr>
          <w:rStyle w:val="rvts0"/>
          <w:rFonts w:ascii="Times New Roman" w:hAnsi="Times New Roman" w:cs="Times New Roman"/>
          <w:color w:val="000000"/>
          <w:sz w:val="28"/>
          <w:szCs w:val="28"/>
          <w:lang w:val="uk-UA"/>
        </w:rPr>
        <w:t>одексу</w:t>
      </w:r>
      <w:r w:rsidRPr="00B26F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14:paraId="5B404BE1" w14:textId="77777777" w:rsidR="00273E1B" w:rsidRPr="00273E1B" w:rsidRDefault="00E32728" w:rsidP="00273E1B">
      <w:pPr>
        <w:pStyle w:val="a3"/>
        <w:numPr>
          <w:ilvl w:val="0"/>
          <w:numId w:val="28"/>
        </w:numPr>
        <w:spacing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273E1B" w:rsidRPr="00273E1B">
        <w:rPr>
          <w:rFonts w:ascii="Times New Roman" w:hAnsi="Times New Roman" w:cs="Times New Roman"/>
          <w:color w:val="000000"/>
          <w:sz w:val="28"/>
          <w:szCs w:val="28"/>
          <w:lang w:val="uk-UA"/>
        </w:rPr>
        <w:t>юджет</w:t>
      </w:r>
      <w:r w:rsidR="007F76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селищної територіальної громади</w:t>
      </w:r>
      <w:r w:rsidR="00273E1B" w:rsidRPr="00273E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виконується за розписом</w:t>
      </w:r>
      <w:r w:rsidR="00273E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який затверджує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начальник фінансового відділу </w:t>
      </w:r>
      <w:r w:rsidR="00273E1B" w:rsidRPr="00273E1B">
        <w:rPr>
          <w:rFonts w:ascii="Times New Roman" w:hAnsi="Times New Roman" w:cs="Times New Roman"/>
          <w:sz w:val="28"/>
          <w:szCs w:val="28"/>
          <w:lang w:val="uk-UA"/>
        </w:rPr>
        <w:t>у місячний термін з дня прийняття рішення про бюджет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ABEE40" w14:textId="77777777" w:rsidR="00273E1B" w:rsidRPr="00302C6F" w:rsidRDefault="00273E1B" w:rsidP="00273E1B">
      <w:pPr>
        <w:pStyle w:val="a3"/>
        <w:numPr>
          <w:ilvl w:val="0"/>
          <w:numId w:val="28"/>
        </w:numPr>
        <w:spacing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02C6F">
        <w:rPr>
          <w:rFonts w:ascii="Times New Roman" w:hAnsi="Times New Roman" w:cs="Times New Roman"/>
          <w:sz w:val="28"/>
          <w:szCs w:val="28"/>
          <w:lang w:val="uk-UA"/>
        </w:rPr>
        <w:t>Розпис бюджету</w:t>
      </w:r>
      <w:r w:rsidRPr="00302C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повинен бути </w:t>
      </w:r>
      <w:proofErr w:type="spellStart"/>
      <w:r w:rsidRPr="00302C6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збалансованим.</w:t>
      </w:r>
      <w:r w:rsidR="00302C6F" w:rsidRPr="00302C6F">
        <w:rPr>
          <w:rFonts w:ascii="Times New Roman" w:hAnsi="Times New Roman" w:cs="Times New Roman"/>
          <w:sz w:val="28"/>
          <w:szCs w:val="28"/>
          <w:lang w:val="uk-UA"/>
        </w:rPr>
        <w:t>Збалансування</w:t>
      </w:r>
      <w:proofErr w:type="spellEnd"/>
      <w:r w:rsidR="00302C6F" w:rsidRPr="00302C6F">
        <w:rPr>
          <w:rFonts w:ascii="Times New Roman" w:hAnsi="Times New Roman" w:cs="Times New Roman"/>
          <w:sz w:val="28"/>
          <w:szCs w:val="28"/>
          <w:lang w:val="uk-UA"/>
        </w:rPr>
        <w:t xml:space="preserve"> розпису бюджету впродовж року забезпечує </w:t>
      </w:r>
      <w:r w:rsidR="008A015D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7F76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2C6F" w:rsidRPr="00302C6F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фінансового </w:t>
      </w:r>
      <w:r w:rsidR="008A015D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302C6F" w:rsidRPr="00302C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DFDC39" w14:textId="77777777" w:rsidR="00302C6F" w:rsidRPr="00302C6F" w:rsidRDefault="00302C6F" w:rsidP="00302C6F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02C6F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його збалансування можуть отримуватися позики на покриття тимчасових касових розривів</w:t>
      </w:r>
      <w:r w:rsidR="007F76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2C6F">
        <w:rPr>
          <w:rFonts w:ascii="Times New Roman" w:hAnsi="Times New Roman" w:cs="Times New Roman"/>
          <w:sz w:val="28"/>
          <w:szCs w:val="28"/>
          <w:lang w:val="uk-UA"/>
        </w:rPr>
        <w:t xml:space="preserve">бюджету </w:t>
      </w:r>
      <w:r w:rsidR="008A015D">
        <w:rPr>
          <w:rFonts w:ascii="Times New Roman" w:hAnsi="Times New Roman" w:cs="Times New Roman"/>
          <w:sz w:val="28"/>
          <w:szCs w:val="28"/>
          <w:lang w:val="uk-UA"/>
        </w:rPr>
        <w:t xml:space="preserve">СТГ </w:t>
      </w:r>
      <w:r w:rsidRPr="00302C6F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єдиного казначейського рахунку у порядку, встановленому Кодексом.  </w:t>
      </w:r>
    </w:p>
    <w:p w14:paraId="791061C7" w14:textId="77777777" w:rsidR="00273E1B" w:rsidRDefault="00273E1B" w:rsidP="00273E1B">
      <w:pPr>
        <w:pStyle w:val="a3"/>
        <w:numPr>
          <w:ilvl w:val="0"/>
          <w:numId w:val="28"/>
        </w:numPr>
        <w:spacing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C6F">
        <w:rPr>
          <w:rFonts w:ascii="Times New Roman" w:hAnsi="Times New Roman" w:cs="Times New Roman"/>
          <w:sz w:val="28"/>
          <w:szCs w:val="28"/>
          <w:lang w:val="uk-UA"/>
        </w:rPr>
        <w:t xml:space="preserve">Після затвердження розпису бюджету, але не пізніше ніж через 30 днів після </w:t>
      </w:r>
      <w:proofErr w:type="spellStart"/>
      <w:r w:rsidRPr="00302C6F">
        <w:rPr>
          <w:rFonts w:ascii="Times New Roman" w:hAnsi="Times New Roman" w:cs="Times New Roman"/>
          <w:sz w:val="28"/>
          <w:szCs w:val="28"/>
          <w:lang w:val="uk-UA"/>
        </w:rPr>
        <w:t>затвердженнябюджету</w:t>
      </w:r>
      <w:proofErr w:type="spellEnd"/>
      <w:r w:rsidR="008A015D">
        <w:rPr>
          <w:rFonts w:ascii="Times New Roman" w:hAnsi="Times New Roman" w:cs="Times New Roman"/>
          <w:sz w:val="28"/>
          <w:szCs w:val="28"/>
          <w:lang w:val="uk-UA"/>
        </w:rPr>
        <w:t xml:space="preserve"> СТГ</w:t>
      </w:r>
      <w:r w:rsidRPr="00302C6F">
        <w:rPr>
          <w:rFonts w:ascii="Times New Roman" w:hAnsi="Times New Roman" w:cs="Times New Roman"/>
          <w:sz w:val="28"/>
          <w:szCs w:val="28"/>
          <w:lang w:val="uk-UA"/>
        </w:rPr>
        <w:t xml:space="preserve">, фінансовий </w:t>
      </w:r>
      <w:r w:rsidR="008A015D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Pr="00302C6F">
        <w:rPr>
          <w:rFonts w:ascii="Times New Roman" w:hAnsi="Times New Roman" w:cs="Times New Roman"/>
          <w:sz w:val="28"/>
          <w:szCs w:val="28"/>
          <w:lang w:val="uk-UA"/>
        </w:rPr>
        <w:t xml:space="preserve"> надає </w:t>
      </w:r>
      <w:r w:rsidR="00302C6F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Pr="00692343">
        <w:rPr>
          <w:rFonts w:ascii="Times New Roman" w:hAnsi="Times New Roman" w:cs="Times New Roman"/>
          <w:sz w:val="28"/>
          <w:szCs w:val="28"/>
          <w:lang w:val="uk-UA"/>
        </w:rPr>
        <w:t>органу Казначейства на паперових</w:t>
      </w:r>
      <w:r w:rsidRPr="00302C6F">
        <w:rPr>
          <w:rFonts w:ascii="Times New Roman" w:hAnsi="Times New Roman" w:cs="Times New Roman"/>
          <w:sz w:val="28"/>
          <w:szCs w:val="28"/>
          <w:lang w:val="uk-UA"/>
        </w:rPr>
        <w:t xml:space="preserve"> та електронних носіях</w:t>
      </w:r>
      <w:r w:rsidRPr="008A015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483FEDD" w14:textId="77777777" w:rsidR="00B50AF8" w:rsidRPr="00B24BD9" w:rsidRDefault="00694D39" w:rsidP="00273E1B">
      <w:pPr>
        <w:pStyle w:val="a3"/>
        <w:numPr>
          <w:ilvl w:val="0"/>
          <w:numId w:val="28"/>
        </w:numPr>
        <w:spacing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Фінансовий відділ доводить до гол</w:t>
      </w:r>
      <w:r w:rsidR="00B24BD9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вних розпорядників коштів витяги з затвердженого розпису бюджету, що є </w:t>
      </w:r>
      <w:r w:rsidRPr="00B24BD9">
        <w:rPr>
          <w:rFonts w:ascii="Times New Roman" w:hAnsi="Times New Roman" w:cs="Times New Roman"/>
          <w:sz w:val="28"/>
          <w:szCs w:val="28"/>
          <w:lang w:val="uk-UA"/>
        </w:rPr>
        <w:t>підставою</w:t>
      </w:r>
      <w:r w:rsidR="00B24BD9" w:rsidRPr="00B24BD9">
        <w:rPr>
          <w:rFonts w:ascii="Times New Roman" w:hAnsi="Times New Roman" w:cs="Times New Roman"/>
          <w:sz w:val="28"/>
          <w:szCs w:val="28"/>
          <w:lang w:val="uk-UA"/>
        </w:rPr>
        <w:t xml:space="preserve"> для затвердження в установленому порядку кошторисів та інших бюджетних документів, згідно вимог до виконання кошторисів бюджетних установ, затвердженого постановою КМУ від 28 лютого 2002 року №228 зі змінами.</w:t>
      </w:r>
    </w:p>
    <w:p w14:paraId="56D52998" w14:textId="77777777" w:rsidR="001074B0" w:rsidRDefault="001074B0" w:rsidP="00273E1B">
      <w:pPr>
        <w:pStyle w:val="a3"/>
        <w:numPr>
          <w:ilvl w:val="0"/>
          <w:numId w:val="28"/>
        </w:numPr>
        <w:spacing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2343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7F76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2343">
        <w:rPr>
          <w:rFonts w:ascii="Times New Roman" w:hAnsi="Times New Roman" w:cs="Times New Roman"/>
          <w:sz w:val="28"/>
          <w:szCs w:val="28"/>
          <w:lang w:val="uk-UA"/>
        </w:rPr>
        <w:t>бюджету здійснюється відповідно до норм Податкового кодексу України, Бюджетного кодексу України, Порядку казначейс</w:t>
      </w:r>
      <w:r w:rsidRPr="00692343">
        <w:rPr>
          <w:rFonts w:ascii="Times New Roman" w:hAnsi="Times New Roman" w:cs="Times New Roman"/>
          <w:color w:val="000000"/>
          <w:sz w:val="28"/>
          <w:szCs w:val="28"/>
          <w:lang w:val="uk-UA"/>
        </w:rPr>
        <w:t>ького обслуговування місцевих бюджет</w:t>
      </w:r>
      <w:r w:rsidR="008A015D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r w:rsidRPr="006923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затвердженого наказом Міністерства фінансів України </w:t>
      </w:r>
      <w:r w:rsidR="00765DCA" w:rsidRPr="006923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 23.08.2012 </w:t>
      </w:r>
      <w:r w:rsidRPr="006923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 938 </w:t>
      </w:r>
      <w:r w:rsidR="00806E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«Про затвердження Порядку казначейського обслуговування місцевих бюджетів» </w:t>
      </w:r>
      <w:r w:rsidRPr="0069234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іншого бюджетного законодавства</w:t>
      </w:r>
      <w:r w:rsidRPr="008A015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AA986BB" w14:textId="77777777" w:rsidR="00806E40" w:rsidRDefault="002045F0" w:rsidP="00806E40">
      <w:pPr>
        <w:pStyle w:val="a3"/>
        <w:numPr>
          <w:ilvl w:val="0"/>
          <w:numId w:val="28"/>
        </w:numPr>
        <w:spacing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Фінансовий відділ за участю органів, що контролюють справляння надходжень до бюджету, у процесі виконання бюджету СТГ за доходами здійснює прогнозування та</w:t>
      </w:r>
      <w:r w:rsidR="00D945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аналіз доходів бюджету СТГ.</w:t>
      </w:r>
    </w:p>
    <w:p w14:paraId="64A29DF5" w14:textId="77777777" w:rsidR="00D945A0" w:rsidRDefault="00D945A0" w:rsidP="00445A8A">
      <w:pPr>
        <w:pStyle w:val="a3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Органи, </w:t>
      </w:r>
      <w:r w:rsidR="007F76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що</w:t>
      </w:r>
      <w:r w:rsidR="007F76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контролюють</w:t>
      </w:r>
      <w:r w:rsidR="007F76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справляння </w:t>
      </w:r>
      <w:r w:rsidR="007F76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надходжень</w:t>
      </w:r>
      <w:r w:rsidR="007F76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</w:t>
      </w:r>
      <w:r w:rsidR="007F76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бюджету,</w:t>
      </w:r>
    </w:p>
    <w:p w14:paraId="4D929AAB" w14:textId="77777777" w:rsidR="00D945A0" w:rsidRDefault="00D945A0" w:rsidP="00445A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94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забезпечують своєчасне та в повному обсязі надходження до бюджету СТГ податків і зборів та інших доходів відповідно до законодавства.</w:t>
      </w:r>
    </w:p>
    <w:p w14:paraId="0C4463B9" w14:textId="77777777" w:rsidR="003B5984" w:rsidRPr="00D945A0" w:rsidRDefault="003B5984" w:rsidP="00445A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6B25C44" w14:textId="77777777" w:rsidR="00217920" w:rsidRDefault="00217920" w:rsidP="003B5984">
      <w:pPr>
        <w:pStyle w:val="a3"/>
        <w:numPr>
          <w:ilvl w:val="0"/>
          <w:numId w:val="28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n1277"/>
      <w:bookmarkStart w:id="5" w:name="n2316"/>
      <w:bookmarkStart w:id="6" w:name="n1278"/>
      <w:bookmarkEnd w:id="4"/>
      <w:bookmarkEnd w:id="5"/>
      <w:bookmarkEnd w:id="6"/>
      <w:r w:rsidRPr="00692343">
        <w:rPr>
          <w:rFonts w:ascii="Times New Roman" w:hAnsi="Times New Roman" w:cs="Times New Roman"/>
          <w:sz w:val="28"/>
          <w:szCs w:val="28"/>
          <w:lang w:val="uk-UA"/>
        </w:rPr>
        <w:t>З метою упорядкування процедури розподілу коштів</w:t>
      </w:r>
      <w:r w:rsidR="007F76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2343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="00574031">
        <w:rPr>
          <w:rFonts w:ascii="Times New Roman" w:hAnsi="Times New Roman" w:cs="Times New Roman"/>
          <w:sz w:val="28"/>
          <w:szCs w:val="28"/>
          <w:lang w:val="uk-UA"/>
        </w:rPr>
        <w:t xml:space="preserve"> СТГ</w:t>
      </w:r>
      <w:r w:rsidRPr="0069234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38A6F0C" w14:textId="77777777" w:rsidR="003B5984" w:rsidRPr="00692343" w:rsidRDefault="003B5984" w:rsidP="003B5984">
      <w:pPr>
        <w:pStyle w:val="a3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D3111A" w14:textId="77777777" w:rsidR="001074B0" w:rsidRPr="001074B0" w:rsidRDefault="00217920" w:rsidP="007921BD">
      <w:pPr>
        <w:numPr>
          <w:ilvl w:val="0"/>
          <w:numId w:val="15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фінансовий </w:t>
      </w:r>
      <w:proofErr w:type="spellStart"/>
      <w:r w:rsidR="00574031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>
        <w:rPr>
          <w:rFonts w:ascii="Times New Roman" w:hAnsi="Times New Roman" w:cs="Times New Roman"/>
          <w:sz w:val="28"/>
          <w:szCs w:val="28"/>
          <w:lang w:val="uk-UA"/>
        </w:rPr>
        <w:t>готує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про виділення коштів загального/спеціального фонду</w:t>
      </w:r>
      <w:r w:rsidR="00574031">
        <w:rPr>
          <w:rFonts w:ascii="Times New Roman" w:hAnsi="Times New Roman" w:cs="Times New Roman"/>
          <w:sz w:val="28"/>
          <w:szCs w:val="28"/>
          <w:lang w:val="uk-UA"/>
        </w:rPr>
        <w:t xml:space="preserve"> кожного вівторка та четверга</w:t>
      </w:r>
      <w:r w:rsidR="001074B0" w:rsidRPr="001074B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C43E218" w14:textId="77777777" w:rsidR="001074B0" w:rsidRPr="001074B0" w:rsidRDefault="001074B0" w:rsidP="007921BD">
      <w:pPr>
        <w:numPr>
          <w:ilvl w:val="0"/>
          <w:numId w:val="15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074B0">
        <w:rPr>
          <w:rFonts w:ascii="Times New Roman" w:hAnsi="Times New Roman" w:cs="Times New Roman"/>
          <w:sz w:val="28"/>
          <w:szCs w:val="28"/>
          <w:lang w:val="uk-UA"/>
        </w:rPr>
        <w:t xml:space="preserve">головні розпорядники бюджетних коштів подають заявку на </w:t>
      </w:r>
      <w:r w:rsidR="00217920">
        <w:rPr>
          <w:rFonts w:ascii="Times New Roman" w:hAnsi="Times New Roman" w:cs="Times New Roman"/>
          <w:sz w:val="28"/>
          <w:szCs w:val="28"/>
          <w:lang w:val="uk-UA"/>
        </w:rPr>
        <w:t>виділення коштів</w:t>
      </w:r>
      <w:r w:rsidR="003D2E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D2E14" w:rsidRPr="001074B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зареєстрованих бюджетних </w:t>
      </w:r>
      <w:proofErr w:type="spellStart"/>
      <w:r w:rsidR="003D2E14" w:rsidRPr="001074B0">
        <w:rPr>
          <w:rFonts w:ascii="Times New Roman" w:hAnsi="Times New Roman" w:cs="Times New Roman"/>
          <w:sz w:val="28"/>
          <w:szCs w:val="28"/>
          <w:lang w:val="uk-UA"/>
        </w:rPr>
        <w:t>зобов’язань</w:t>
      </w:r>
      <w:r w:rsidR="003D2E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074B0">
        <w:rPr>
          <w:rFonts w:ascii="Times New Roman" w:hAnsi="Times New Roman" w:cs="Times New Roman"/>
          <w:sz w:val="28"/>
          <w:szCs w:val="28"/>
          <w:lang w:val="uk-UA"/>
        </w:rPr>
        <w:t>за</w:t>
      </w:r>
      <w:proofErr w:type="spellEnd"/>
      <w:r w:rsidRPr="001074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E14">
        <w:rPr>
          <w:rFonts w:ascii="Times New Roman" w:hAnsi="Times New Roman" w:cs="Times New Roman"/>
          <w:sz w:val="28"/>
          <w:szCs w:val="28"/>
          <w:lang w:val="uk-UA"/>
        </w:rPr>
        <w:t>один</w:t>
      </w:r>
      <w:r w:rsidRPr="001074B0">
        <w:rPr>
          <w:rFonts w:ascii="Times New Roman" w:hAnsi="Times New Roman" w:cs="Times New Roman"/>
          <w:sz w:val="28"/>
          <w:szCs w:val="28"/>
          <w:lang w:val="uk-UA"/>
        </w:rPr>
        <w:t xml:space="preserve"> робочий день до вище</w:t>
      </w:r>
      <w:r w:rsidR="007F76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74B0">
        <w:rPr>
          <w:rFonts w:ascii="Times New Roman" w:hAnsi="Times New Roman" w:cs="Times New Roman"/>
          <w:sz w:val="28"/>
          <w:szCs w:val="28"/>
          <w:lang w:val="uk-UA"/>
        </w:rPr>
        <w:t xml:space="preserve">зазначеного терміну, за формою, визначеною фінансовим </w:t>
      </w:r>
      <w:r w:rsidR="001356EA">
        <w:rPr>
          <w:rFonts w:ascii="Times New Roman" w:hAnsi="Times New Roman" w:cs="Times New Roman"/>
          <w:sz w:val="28"/>
          <w:szCs w:val="28"/>
          <w:lang w:val="uk-UA"/>
        </w:rPr>
        <w:t>відділом</w:t>
      </w:r>
      <w:r w:rsidRPr="001074B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3458FC8" w14:textId="77777777" w:rsidR="001074B0" w:rsidRPr="00BC3226" w:rsidRDefault="001074B0" w:rsidP="007921BD">
      <w:pPr>
        <w:numPr>
          <w:ilvl w:val="0"/>
          <w:numId w:val="15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074B0">
        <w:rPr>
          <w:rFonts w:ascii="Times New Roman" w:hAnsi="Times New Roman" w:cs="Times New Roman"/>
          <w:sz w:val="28"/>
          <w:szCs w:val="28"/>
          <w:lang w:val="uk-UA"/>
        </w:rPr>
        <w:t xml:space="preserve">за обґрунтованим поданням головного розпорядника </w:t>
      </w:r>
      <w:r w:rsidR="00217920">
        <w:rPr>
          <w:rFonts w:ascii="Times New Roman" w:hAnsi="Times New Roman" w:cs="Times New Roman"/>
          <w:sz w:val="28"/>
          <w:szCs w:val="28"/>
          <w:lang w:val="uk-UA"/>
        </w:rPr>
        <w:t xml:space="preserve">фінансовий </w:t>
      </w:r>
      <w:proofErr w:type="spellStart"/>
      <w:r w:rsidR="001356EA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217920">
        <w:rPr>
          <w:rFonts w:ascii="Times New Roman" w:hAnsi="Times New Roman" w:cs="Times New Roman"/>
          <w:sz w:val="28"/>
          <w:szCs w:val="28"/>
          <w:lang w:val="uk-UA"/>
        </w:rPr>
        <w:t>може</w:t>
      </w:r>
      <w:proofErr w:type="spellEnd"/>
      <w:r w:rsidR="00217920">
        <w:rPr>
          <w:rFonts w:ascii="Times New Roman" w:hAnsi="Times New Roman" w:cs="Times New Roman"/>
          <w:sz w:val="28"/>
          <w:szCs w:val="28"/>
          <w:lang w:val="uk-UA"/>
        </w:rPr>
        <w:t xml:space="preserve"> готувати розпорядження про виділення </w:t>
      </w:r>
      <w:proofErr w:type="spellStart"/>
      <w:r w:rsidR="00217920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Pr="001074B0">
        <w:rPr>
          <w:rFonts w:ascii="Times New Roman" w:hAnsi="Times New Roman" w:cs="Times New Roman"/>
          <w:sz w:val="28"/>
          <w:szCs w:val="28"/>
          <w:lang w:val="uk-UA"/>
        </w:rPr>
        <w:t>позачерго</w:t>
      </w:r>
      <w:r w:rsidR="00217920">
        <w:rPr>
          <w:rFonts w:ascii="Times New Roman" w:hAnsi="Times New Roman" w:cs="Times New Roman"/>
          <w:sz w:val="28"/>
          <w:szCs w:val="28"/>
          <w:lang w:val="uk-UA"/>
        </w:rPr>
        <w:t>во</w:t>
      </w:r>
      <w:proofErr w:type="spellEnd"/>
      <w:r w:rsidRPr="001074B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EA9B610" w14:textId="77777777" w:rsidR="00BC3226" w:rsidRPr="00BC3226" w:rsidRDefault="00BC3226" w:rsidP="007921BD">
      <w:pPr>
        <w:numPr>
          <w:ilvl w:val="0"/>
          <w:numId w:val="15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C3226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про виділення коштів загального фонду місцевих бюджетів для проведення незахищених статей видатків готується лише при відсутності зареєстрованих зобов’язань за захищеними статтями видатків бюджету, які не виплачені у строки, встановлені договорами або іншими актами, в межах залишків невикористаних асигнувань. </w:t>
      </w:r>
    </w:p>
    <w:p w14:paraId="1FBA4574" w14:textId="77777777" w:rsidR="00690531" w:rsidRDefault="00690531" w:rsidP="003B5984">
      <w:pPr>
        <w:pStyle w:val="a3"/>
        <w:numPr>
          <w:ilvl w:val="0"/>
          <w:numId w:val="28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0BB">
        <w:rPr>
          <w:rFonts w:ascii="Times New Roman" w:hAnsi="Times New Roman" w:cs="Times New Roman"/>
          <w:sz w:val="28"/>
          <w:szCs w:val="28"/>
          <w:lang w:val="uk-UA"/>
        </w:rPr>
        <w:t xml:space="preserve">Головні розпорядники коштів та розпорядники нижчого рівня </w:t>
      </w:r>
      <w:r w:rsidRPr="00EE20BB">
        <w:rPr>
          <w:rFonts w:ascii="Times New Roman" w:hAnsi="Times New Roman" w:cs="Times New Roman"/>
          <w:color w:val="000000"/>
          <w:sz w:val="28"/>
          <w:szCs w:val="28"/>
          <w:lang w:val="uk-UA"/>
        </w:rPr>
        <w:t>бюджету</w:t>
      </w:r>
      <w:r w:rsidR="001356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СТГ</w:t>
      </w:r>
      <w:r w:rsidRPr="00EE20BB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забезпечують </w:t>
      </w:r>
      <w:r w:rsidR="005F1F4F" w:rsidRPr="00EE20BB">
        <w:rPr>
          <w:rFonts w:ascii="Times New Roman" w:hAnsi="Times New Roman" w:cs="Times New Roman"/>
          <w:sz w:val="28"/>
          <w:szCs w:val="28"/>
          <w:lang w:val="uk-UA"/>
        </w:rPr>
        <w:t xml:space="preserve">подання органу Казначейства мережі розпорядника коштів </w:t>
      </w:r>
      <w:r w:rsidR="005F1F4F" w:rsidRPr="00EE20B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місцевого </w:t>
      </w:r>
      <w:r w:rsidR="005F1F4F" w:rsidRPr="00692343">
        <w:rPr>
          <w:rFonts w:ascii="Times New Roman" w:hAnsi="Times New Roman" w:cs="Times New Roman"/>
          <w:sz w:val="28"/>
          <w:szCs w:val="28"/>
          <w:lang w:val="uk-UA"/>
        </w:rPr>
        <w:t>бюджету (реєстру змін до мережі) відповідно до 15 грудня та до 20 грудня року, що передує плановому.</w:t>
      </w:r>
    </w:p>
    <w:p w14:paraId="48072B1D" w14:textId="77777777" w:rsidR="003B5984" w:rsidRPr="00692343" w:rsidRDefault="003B5984" w:rsidP="003B5984">
      <w:pPr>
        <w:pStyle w:val="a3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0DC54F" w14:textId="77777777" w:rsidR="001D466D" w:rsidRPr="00416CA8" w:rsidRDefault="001D466D" w:rsidP="003B5984">
      <w:pPr>
        <w:pStyle w:val="a3"/>
        <w:numPr>
          <w:ilvl w:val="0"/>
          <w:numId w:val="28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70266">
        <w:rPr>
          <w:rFonts w:ascii="Times New Roman" w:hAnsi="Times New Roman" w:cs="Times New Roman"/>
          <w:sz w:val="28"/>
          <w:szCs w:val="28"/>
          <w:lang w:val="uk-UA"/>
        </w:rPr>
        <w:t xml:space="preserve">Головні розпорядники коштів </w:t>
      </w:r>
      <w:r w:rsidR="001356EA">
        <w:rPr>
          <w:rFonts w:ascii="Times New Roman" w:hAnsi="Times New Roman" w:cs="Times New Roman"/>
          <w:sz w:val="28"/>
          <w:szCs w:val="28"/>
          <w:lang w:val="uk-UA"/>
        </w:rPr>
        <w:t xml:space="preserve">бюджету СТГ </w:t>
      </w:r>
      <w:r w:rsidRPr="00770266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організовують складання та затвердження паспортів</w:t>
      </w:r>
      <w:r w:rsidR="00C51D19" w:rsidRPr="007702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бюджетних програм</w:t>
      </w:r>
      <w:r w:rsidR="001356EA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внесення змін до них,</w:t>
      </w:r>
      <w:r w:rsidR="00C51D19" w:rsidRPr="007702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вимог та в терміни, визначені бюджетним законодавством</w:t>
      </w:r>
      <w:r w:rsidR="00C51D19" w:rsidRPr="00EE20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забезпечують достовірність і повноту </w:t>
      </w:r>
      <w:r w:rsidR="00C51D19" w:rsidRPr="00416CA8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інформації, що в них міститься</w:t>
      </w:r>
      <w:r w:rsidR="00770266" w:rsidRPr="00416CA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а також</w:t>
      </w:r>
      <w:r w:rsidR="00416CA8" w:rsidRPr="00416C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їх оприлюднення</w:t>
      </w:r>
      <w:r w:rsidR="00C51D19" w:rsidRPr="00416CA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957565E" w14:textId="77777777" w:rsidR="00861CB3" w:rsidRDefault="00C640FA" w:rsidP="003B5984">
      <w:pPr>
        <w:pStyle w:val="a3"/>
        <w:numPr>
          <w:ilvl w:val="0"/>
          <w:numId w:val="28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26ED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26ED0">
        <w:rPr>
          <w:rFonts w:ascii="Times New Roman" w:hAnsi="Times New Roman" w:cs="Times New Roman"/>
          <w:sz w:val="28"/>
          <w:szCs w:val="28"/>
        </w:rPr>
        <w:t xml:space="preserve"> до початку нового бюджетного </w:t>
      </w:r>
      <w:proofErr w:type="spellStart"/>
      <w:r w:rsidRPr="00026ED0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026ED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26ED0">
        <w:rPr>
          <w:rFonts w:ascii="Times New Roman" w:hAnsi="Times New Roman" w:cs="Times New Roman"/>
          <w:sz w:val="28"/>
          <w:szCs w:val="28"/>
        </w:rPr>
        <w:t>прийнято</w:t>
      </w:r>
      <w:proofErr w:type="spellEnd"/>
      <w:r w:rsidR="007F76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6ED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26ED0">
        <w:rPr>
          <w:rFonts w:ascii="Times New Roman" w:hAnsi="Times New Roman" w:cs="Times New Roman"/>
          <w:sz w:val="28"/>
          <w:szCs w:val="28"/>
        </w:rPr>
        <w:t xml:space="preserve"> про </w:t>
      </w:r>
      <w:r w:rsidR="00026ED0">
        <w:rPr>
          <w:rFonts w:ascii="Times New Roman" w:hAnsi="Times New Roman" w:cs="Times New Roman"/>
          <w:sz w:val="28"/>
          <w:szCs w:val="28"/>
          <w:lang w:val="uk-UA"/>
        </w:rPr>
        <w:t>бюджет</w:t>
      </w:r>
      <w:r w:rsidRPr="00026ED0">
        <w:rPr>
          <w:rFonts w:ascii="Times New Roman" w:hAnsi="Times New Roman" w:cs="Times New Roman"/>
          <w:sz w:val="28"/>
          <w:szCs w:val="28"/>
          <w:lang w:val="uk-UA"/>
        </w:rPr>
        <w:t xml:space="preserve"> при формуванні надходжень та здійсненні витрат </w:t>
      </w:r>
      <w:r w:rsidR="001356EA">
        <w:rPr>
          <w:rFonts w:ascii="Times New Roman" w:hAnsi="Times New Roman" w:cs="Times New Roman"/>
          <w:sz w:val="28"/>
          <w:szCs w:val="28"/>
          <w:lang w:val="uk-UA"/>
        </w:rPr>
        <w:t>бюджету СТГ</w:t>
      </w:r>
      <w:r w:rsidR="00026ED0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застосовуються норми статті </w:t>
      </w:r>
      <w:r w:rsidRPr="00026ED0">
        <w:rPr>
          <w:rFonts w:ascii="Times New Roman" w:hAnsi="Times New Roman" w:cs="Times New Roman"/>
          <w:sz w:val="28"/>
          <w:szCs w:val="28"/>
          <w:lang w:val="uk-UA"/>
        </w:rPr>
        <w:t xml:space="preserve">79 </w:t>
      </w:r>
      <w:r w:rsidR="00026ED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026ED0">
        <w:rPr>
          <w:rFonts w:ascii="Times New Roman" w:hAnsi="Times New Roman" w:cs="Times New Roman"/>
          <w:sz w:val="28"/>
          <w:szCs w:val="28"/>
          <w:lang w:val="uk-UA"/>
        </w:rPr>
        <w:t>одексу та закону про Державний бюджет України на відповідний бюджетний період (у разі несвоєчасного набрання чинності таким законом - норми </w:t>
      </w:r>
      <w:hyperlink r:id="rId9" w:anchor="n790" w:history="1">
        <w:r w:rsidRPr="00026ED0">
          <w:rPr>
            <w:rFonts w:ascii="Times New Roman" w:hAnsi="Times New Roman" w:cs="Times New Roman"/>
            <w:sz w:val="28"/>
            <w:szCs w:val="28"/>
            <w:lang w:val="uk-UA"/>
          </w:rPr>
          <w:t>пунктів 3-5</w:t>
        </w:r>
      </w:hyperlink>
      <w:r w:rsidRPr="00026ED0">
        <w:rPr>
          <w:rFonts w:ascii="Times New Roman" w:hAnsi="Times New Roman" w:cs="Times New Roman"/>
          <w:sz w:val="28"/>
          <w:szCs w:val="28"/>
          <w:lang w:val="uk-UA"/>
        </w:rPr>
        <w:t xml:space="preserve"> частини другої статті 41 </w:t>
      </w:r>
      <w:r w:rsidR="00026ED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026ED0">
        <w:rPr>
          <w:rFonts w:ascii="Times New Roman" w:hAnsi="Times New Roman" w:cs="Times New Roman"/>
          <w:sz w:val="28"/>
          <w:szCs w:val="28"/>
          <w:lang w:val="uk-UA"/>
        </w:rPr>
        <w:t>одексу).</w:t>
      </w:r>
    </w:p>
    <w:p w14:paraId="569938DA" w14:textId="77777777" w:rsidR="003B5984" w:rsidRDefault="003B5984" w:rsidP="003B5984">
      <w:pPr>
        <w:pStyle w:val="a3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26E1D4" w14:textId="77777777" w:rsidR="00941F91" w:rsidRPr="003B5984" w:rsidRDefault="00026ED0" w:rsidP="003B5984">
      <w:pPr>
        <w:pStyle w:val="a3"/>
        <w:numPr>
          <w:ilvl w:val="0"/>
          <w:numId w:val="28"/>
        </w:numPr>
        <w:spacing w:after="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9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забезпечення координації дій учасників бюджетного процесу впродовж бюджетного періоду з питань виконання місцевого бюджету фінансовий </w:t>
      </w:r>
      <w:r w:rsidR="001356EA" w:rsidRPr="003B5984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відділ</w:t>
      </w:r>
      <w:r w:rsidR="007F763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41F91" w:rsidRPr="003B598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складає</w:t>
      </w:r>
      <w:r w:rsidRPr="003B59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План заходів </w:t>
      </w:r>
      <w:r w:rsidR="00941F91" w:rsidRPr="003B5984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щодо</w:t>
      </w:r>
      <w:r w:rsidRPr="003B59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організації виконання</w:t>
      </w:r>
      <w:r w:rsidR="001356EA" w:rsidRPr="003B59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бюджету СТГ</w:t>
      </w:r>
      <w:r w:rsidR="00941F91" w:rsidRPr="00DE17C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 </w:t>
      </w:r>
      <w:r w:rsidR="00941F91" w:rsidRPr="003B5984">
        <w:rPr>
          <w:rFonts w:ascii="Times New Roman" w:eastAsia="Times New Roman" w:hAnsi="Times New Roman"/>
          <w:sz w:val="28"/>
          <w:szCs w:val="28"/>
          <w:lang w:val="uk-UA" w:eastAsia="uk-UA"/>
        </w:rPr>
        <w:t>відповідний рік з використанням форми згідно з додатком 3 до Методичних рекомендацій</w:t>
      </w:r>
      <w:r w:rsidRPr="003B598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у якому </w:t>
      </w:r>
      <w:proofErr w:type="spellStart"/>
      <w:r w:rsidRPr="003B598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визнач</w:t>
      </w:r>
      <w:r w:rsidR="00941F91" w:rsidRPr="003B5984">
        <w:rPr>
          <w:rFonts w:ascii="Times New Roman" w:hAnsi="Times New Roman" w:cs="Times New Roman"/>
          <w:color w:val="000000"/>
          <w:sz w:val="28"/>
          <w:szCs w:val="28"/>
          <w:lang w:val="uk-UA"/>
        </w:rPr>
        <w:t>ає</w:t>
      </w:r>
      <w:r w:rsidRPr="003B5984">
        <w:rPr>
          <w:rFonts w:ascii="Times New Roman" w:hAnsi="Times New Roman" w:cs="Times New Roman"/>
          <w:sz w:val="28"/>
          <w:szCs w:val="28"/>
          <w:lang w:val="uk-UA"/>
        </w:rPr>
        <w:t>терміни</w:t>
      </w:r>
      <w:proofErr w:type="spellEnd"/>
      <w:r w:rsidRPr="003B5984">
        <w:rPr>
          <w:rFonts w:ascii="Times New Roman" w:hAnsi="Times New Roman" w:cs="Times New Roman"/>
          <w:sz w:val="28"/>
          <w:szCs w:val="28"/>
          <w:lang w:val="uk-UA"/>
        </w:rPr>
        <w:t xml:space="preserve"> та відповідальних за виконання відповідних процедур на стадії виконання бюджету за доходами, видатками та кредитуванням.</w:t>
      </w:r>
      <w:r w:rsidR="00941F91" w:rsidRPr="003B5984">
        <w:rPr>
          <w:rFonts w:ascii="Times New Roman" w:hAnsi="Times New Roman" w:cs="Times New Roman"/>
          <w:sz w:val="28"/>
          <w:lang w:val="uk-UA"/>
        </w:rPr>
        <w:t xml:space="preserve"> Такий План заходів затверджується виконавчим комітетом </w:t>
      </w:r>
      <w:proofErr w:type="spellStart"/>
      <w:r w:rsidR="00941F91" w:rsidRPr="003B5984">
        <w:rPr>
          <w:rFonts w:ascii="Times New Roman" w:hAnsi="Times New Roman" w:cs="Times New Roman"/>
          <w:sz w:val="28"/>
          <w:lang w:val="uk-UA"/>
        </w:rPr>
        <w:t>Новосанжарської</w:t>
      </w:r>
      <w:proofErr w:type="spellEnd"/>
      <w:r w:rsidR="00941F91" w:rsidRPr="003B5984">
        <w:rPr>
          <w:rFonts w:ascii="Times New Roman" w:hAnsi="Times New Roman" w:cs="Times New Roman"/>
          <w:sz w:val="28"/>
          <w:lang w:val="uk-UA"/>
        </w:rPr>
        <w:t xml:space="preserve"> селищної ради</w:t>
      </w:r>
      <w:r w:rsidR="007F7631">
        <w:rPr>
          <w:rFonts w:ascii="Times New Roman" w:hAnsi="Times New Roman" w:cs="Times New Roman"/>
          <w:sz w:val="28"/>
          <w:lang w:val="uk-UA"/>
        </w:rPr>
        <w:t xml:space="preserve"> </w:t>
      </w:r>
      <w:r w:rsidR="00941F91" w:rsidRPr="003B598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не пізніше 15 грудня року, що передує </w:t>
      </w:r>
      <w:r w:rsidR="00941F91" w:rsidRPr="003B5984">
        <w:rPr>
          <w:rFonts w:ascii="Times New Roman" w:hAnsi="Times New Roman"/>
          <w:sz w:val="28"/>
          <w:szCs w:val="28"/>
          <w:lang w:val="uk-UA"/>
        </w:rPr>
        <w:t>плановому</w:t>
      </w:r>
      <w:r w:rsidR="00941F91" w:rsidRPr="003B5984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21B26BAB" w14:textId="77777777" w:rsidR="00C640FA" w:rsidRPr="00C640FA" w:rsidRDefault="00C640FA" w:rsidP="007921BD">
      <w:pPr>
        <w:pStyle w:val="rvps2"/>
        <w:shd w:val="clear" w:color="auto" w:fill="FFFFFF"/>
        <w:spacing w:before="0" w:beforeAutospacing="0" w:after="120" w:afterAutospacing="0"/>
        <w:ind w:left="426"/>
        <w:jc w:val="both"/>
        <w:rPr>
          <w:sz w:val="28"/>
          <w:szCs w:val="28"/>
        </w:rPr>
      </w:pPr>
    </w:p>
    <w:p w14:paraId="54D936F1" w14:textId="77777777" w:rsidR="00E771D3" w:rsidRDefault="00655437" w:rsidP="007F763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7" w:name="n123"/>
      <w:bookmarkStart w:id="8" w:name="n651"/>
      <w:bookmarkStart w:id="9" w:name="n124"/>
      <w:bookmarkStart w:id="10" w:name="n142"/>
      <w:bookmarkStart w:id="11" w:name="n168"/>
      <w:bookmarkStart w:id="12" w:name="n364"/>
      <w:bookmarkStart w:id="13" w:name="n267"/>
      <w:bookmarkStart w:id="14" w:name="n268"/>
      <w:bookmarkStart w:id="15" w:name="n862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F77B3" w:rsidRPr="00A22C9E">
        <w:rPr>
          <w:rFonts w:ascii="Times New Roman" w:hAnsi="Times New Roman" w:cs="Times New Roman"/>
          <w:b/>
          <w:sz w:val="28"/>
          <w:szCs w:val="28"/>
        </w:rPr>
        <w:t>.</w:t>
      </w:r>
      <w:r w:rsidR="00E771D3">
        <w:rPr>
          <w:rFonts w:ascii="Times New Roman" w:hAnsi="Times New Roman" w:cs="Times New Roman"/>
          <w:b/>
          <w:sz w:val="28"/>
          <w:szCs w:val="28"/>
          <w:lang w:val="uk-UA"/>
        </w:rPr>
        <w:t>Внесення змін до рішення про бюджет</w:t>
      </w:r>
    </w:p>
    <w:p w14:paraId="2C1DA1C1" w14:textId="77777777" w:rsidR="00814317" w:rsidRDefault="00E771D3" w:rsidP="00655437">
      <w:pPr>
        <w:pStyle w:val="rvps2"/>
        <w:numPr>
          <w:ilvl w:val="0"/>
          <w:numId w:val="29"/>
        </w:numPr>
        <w:shd w:val="clear" w:color="auto" w:fill="FFFFFF"/>
        <w:spacing w:before="120" w:beforeAutospacing="0" w:after="120" w:afterAutospacing="0"/>
        <w:ind w:left="0" w:firstLine="360"/>
        <w:jc w:val="both"/>
        <w:rPr>
          <w:sz w:val="28"/>
          <w:szCs w:val="28"/>
        </w:rPr>
      </w:pPr>
      <w:r w:rsidRPr="00212FD0">
        <w:rPr>
          <w:sz w:val="28"/>
          <w:szCs w:val="28"/>
        </w:rPr>
        <w:t xml:space="preserve">Протягом бюджетного </w:t>
      </w:r>
      <w:r w:rsidR="0086244B">
        <w:rPr>
          <w:sz w:val="28"/>
          <w:szCs w:val="28"/>
        </w:rPr>
        <w:t>року</w:t>
      </w:r>
      <w:r w:rsidRPr="00212FD0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рішення </w:t>
      </w:r>
      <w:r w:rsidR="00C925C9">
        <w:rPr>
          <w:sz w:val="28"/>
          <w:szCs w:val="28"/>
        </w:rPr>
        <w:t xml:space="preserve">селищної ради </w:t>
      </w:r>
      <w:r w:rsidRPr="00212FD0">
        <w:rPr>
          <w:sz w:val="28"/>
          <w:szCs w:val="28"/>
        </w:rPr>
        <w:t xml:space="preserve">про </w:t>
      </w:r>
      <w:r w:rsidR="00C925C9">
        <w:rPr>
          <w:sz w:val="28"/>
          <w:szCs w:val="28"/>
        </w:rPr>
        <w:t xml:space="preserve">селищний </w:t>
      </w:r>
      <w:r w:rsidRPr="00212FD0">
        <w:rPr>
          <w:sz w:val="28"/>
          <w:szCs w:val="28"/>
        </w:rPr>
        <w:t xml:space="preserve">бюджет можуть </w:t>
      </w:r>
      <w:r w:rsidR="00814317">
        <w:rPr>
          <w:sz w:val="28"/>
          <w:szCs w:val="28"/>
        </w:rPr>
        <w:t xml:space="preserve">вноситися зміни з урахуванням вимог статей 78 та 23 </w:t>
      </w:r>
      <w:r w:rsidR="0086244B">
        <w:rPr>
          <w:sz w:val="28"/>
          <w:szCs w:val="28"/>
        </w:rPr>
        <w:t>К</w:t>
      </w:r>
      <w:r w:rsidR="00814317">
        <w:rPr>
          <w:sz w:val="28"/>
          <w:szCs w:val="28"/>
        </w:rPr>
        <w:t>одексу.</w:t>
      </w:r>
    </w:p>
    <w:p w14:paraId="07D339AA" w14:textId="77777777" w:rsidR="004D1093" w:rsidRPr="004D1093" w:rsidRDefault="004D1093" w:rsidP="00655437">
      <w:pPr>
        <w:pStyle w:val="rvps2"/>
        <w:numPr>
          <w:ilvl w:val="0"/>
          <w:numId w:val="29"/>
        </w:numPr>
        <w:shd w:val="clear" w:color="auto" w:fill="FFFFFF"/>
        <w:spacing w:before="120" w:beforeAutospacing="0" w:after="120" w:afterAutospacing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4D1093">
        <w:rPr>
          <w:color w:val="000000"/>
        </w:rPr>
        <w:t> </w:t>
      </w:r>
      <w:r w:rsidRPr="004D1093">
        <w:rPr>
          <w:rFonts w:eastAsiaTheme="minorHAnsi"/>
          <w:sz w:val="28"/>
          <w:szCs w:val="28"/>
          <w:lang w:eastAsia="en-US"/>
        </w:rPr>
        <w:t>Зміни до рішення про бюджет можуть вноситися виключно рішеннями про внесення змін до рішення про  бюджет</w:t>
      </w:r>
      <w:r w:rsidR="00C925C9">
        <w:rPr>
          <w:rFonts w:eastAsiaTheme="minorHAnsi"/>
          <w:sz w:val="28"/>
          <w:szCs w:val="28"/>
          <w:lang w:eastAsia="en-US"/>
        </w:rPr>
        <w:t xml:space="preserve"> (крім випадків уточнення цільових субвенцій та дотацій з державного та місцевих бюджетів, які згідно рішення про бюджет </w:t>
      </w:r>
      <w:proofErr w:type="spellStart"/>
      <w:r w:rsidR="00C925C9">
        <w:rPr>
          <w:rFonts w:eastAsiaTheme="minorHAnsi"/>
          <w:sz w:val="28"/>
          <w:szCs w:val="28"/>
          <w:lang w:eastAsia="en-US"/>
        </w:rPr>
        <w:t>Новосанжарської</w:t>
      </w:r>
      <w:proofErr w:type="spellEnd"/>
      <w:r w:rsidR="00C925C9">
        <w:rPr>
          <w:rFonts w:eastAsiaTheme="minorHAnsi"/>
          <w:sz w:val="28"/>
          <w:szCs w:val="28"/>
          <w:lang w:eastAsia="en-US"/>
        </w:rPr>
        <w:t xml:space="preserve"> селищної територіальної громади можуть </w:t>
      </w:r>
      <w:proofErr w:type="spellStart"/>
      <w:r w:rsidR="00C925C9">
        <w:rPr>
          <w:rFonts w:eastAsiaTheme="minorHAnsi"/>
          <w:sz w:val="28"/>
          <w:szCs w:val="28"/>
          <w:lang w:eastAsia="en-US"/>
        </w:rPr>
        <w:t>уточнюватися</w:t>
      </w:r>
      <w:proofErr w:type="spellEnd"/>
      <w:r w:rsidR="00C925C9">
        <w:rPr>
          <w:rFonts w:eastAsiaTheme="minorHAnsi"/>
          <w:sz w:val="28"/>
          <w:szCs w:val="28"/>
          <w:lang w:eastAsia="en-US"/>
        </w:rPr>
        <w:t xml:space="preserve"> рішенням виконавчого комітету селищної ради з подальшим затвердженням їх на сесії селищної ради)</w:t>
      </w:r>
      <w:r w:rsidRPr="004D1093">
        <w:rPr>
          <w:rFonts w:eastAsiaTheme="minorHAnsi"/>
          <w:sz w:val="28"/>
          <w:szCs w:val="28"/>
          <w:lang w:eastAsia="en-US"/>
        </w:rPr>
        <w:t>.</w:t>
      </w:r>
    </w:p>
    <w:p w14:paraId="4D57EC59" w14:textId="77777777" w:rsidR="004D1093" w:rsidRDefault="004D1093" w:rsidP="00655437">
      <w:pPr>
        <w:pStyle w:val="rvps2"/>
        <w:numPr>
          <w:ilvl w:val="0"/>
          <w:numId w:val="29"/>
        </w:numPr>
        <w:shd w:val="clear" w:color="auto" w:fill="FFFFFF"/>
        <w:spacing w:before="120" w:beforeAutospacing="0" w:after="120" w:afterAutospacing="0"/>
        <w:ind w:left="0" w:firstLine="426"/>
        <w:jc w:val="both"/>
        <w:rPr>
          <w:sz w:val="28"/>
          <w:szCs w:val="28"/>
        </w:rPr>
      </w:pPr>
      <w:r w:rsidRPr="009C27E6">
        <w:rPr>
          <w:sz w:val="28"/>
          <w:szCs w:val="28"/>
        </w:rPr>
        <w:t xml:space="preserve">Внесення змін до рішення про бюджет здійснюється за процедурою, визначеною  Регламентом ради, з урахуванням особливостей, визначених </w:t>
      </w:r>
      <w:proofErr w:type="spellStart"/>
      <w:r w:rsidR="00B607A6">
        <w:rPr>
          <w:sz w:val="28"/>
          <w:szCs w:val="28"/>
        </w:rPr>
        <w:t>цим</w:t>
      </w:r>
      <w:r w:rsidRPr="009C27E6">
        <w:rPr>
          <w:sz w:val="28"/>
          <w:szCs w:val="28"/>
        </w:rPr>
        <w:t>Бюджетн</w:t>
      </w:r>
      <w:r w:rsidR="00B607A6">
        <w:rPr>
          <w:sz w:val="28"/>
          <w:szCs w:val="28"/>
        </w:rPr>
        <w:t>им</w:t>
      </w:r>
      <w:proofErr w:type="spellEnd"/>
      <w:r w:rsidRPr="009C27E6">
        <w:rPr>
          <w:sz w:val="28"/>
          <w:szCs w:val="28"/>
        </w:rPr>
        <w:t xml:space="preserve"> регламент</w:t>
      </w:r>
      <w:r w:rsidR="00B607A6">
        <w:rPr>
          <w:sz w:val="28"/>
          <w:szCs w:val="28"/>
        </w:rPr>
        <w:t>ом</w:t>
      </w:r>
      <w:r w:rsidRPr="009C27E6">
        <w:rPr>
          <w:sz w:val="28"/>
          <w:szCs w:val="28"/>
        </w:rPr>
        <w:t>.</w:t>
      </w:r>
    </w:p>
    <w:p w14:paraId="4112F803" w14:textId="77777777" w:rsidR="00E771D3" w:rsidRDefault="00E771D3" w:rsidP="00655437">
      <w:pPr>
        <w:pStyle w:val="rvps2"/>
        <w:numPr>
          <w:ilvl w:val="0"/>
          <w:numId w:val="29"/>
        </w:numPr>
        <w:shd w:val="clear" w:color="auto" w:fill="FFFFFF"/>
        <w:spacing w:before="120" w:beforeAutospacing="0" w:after="120" w:afterAutospacing="0"/>
        <w:ind w:left="0" w:firstLine="426"/>
        <w:jc w:val="both"/>
        <w:rPr>
          <w:sz w:val="28"/>
          <w:szCs w:val="28"/>
        </w:rPr>
      </w:pPr>
      <w:bookmarkStart w:id="16" w:name="n1285"/>
      <w:bookmarkEnd w:id="16"/>
      <w:r w:rsidRPr="00212FD0">
        <w:rPr>
          <w:sz w:val="28"/>
          <w:szCs w:val="28"/>
        </w:rPr>
        <w:t xml:space="preserve">Внесення змін до </w:t>
      </w:r>
      <w:r>
        <w:rPr>
          <w:sz w:val="28"/>
          <w:szCs w:val="28"/>
        </w:rPr>
        <w:t xml:space="preserve">рішення </w:t>
      </w:r>
      <w:r w:rsidRPr="00212FD0">
        <w:rPr>
          <w:sz w:val="28"/>
          <w:szCs w:val="28"/>
        </w:rPr>
        <w:t>про бюджет, які безпосередньо передбачають внесення змін до інших</w:t>
      </w:r>
      <w:r>
        <w:rPr>
          <w:sz w:val="28"/>
          <w:szCs w:val="28"/>
        </w:rPr>
        <w:t xml:space="preserve"> рішень </w:t>
      </w:r>
      <w:bookmarkStart w:id="17" w:name="_Hlk134779591"/>
      <w:proofErr w:type="spellStart"/>
      <w:r w:rsidR="007B41C0">
        <w:rPr>
          <w:sz w:val="28"/>
          <w:szCs w:val="28"/>
        </w:rPr>
        <w:t>Новосанжарської</w:t>
      </w:r>
      <w:proofErr w:type="spellEnd"/>
      <w:r w:rsidR="007B41C0">
        <w:rPr>
          <w:sz w:val="28"/>
          <w:szCs w:val="28"/>
        </w:rPr>
        <w:t xml:space="preserve"> селищної ради</w:t>
      </w:r>
      <w:bookmarkEnd w:id="17"/>
      <w:r w:rsidRPr="00212FD0">
        <w:rPr>
          <w:sz w:val="28"/>
          <w:szCs w:val="28"/>
        </w:rPr>
        <w:t xml:space="preserve">, не допускається. У такому разі спочатку вносяться зміни до відповідного </w:t>
      </w:r>
      <w:r>
        <w:rPr>
          <w:sz w:val="28"/>
          <w:szCs w:val="28"/>
        </w:rPr>
        <w:t xml:space="preserve">рішення </w:t>
      </w:r>
      <w:proofErr w:type="spellStart"/>
      <w:r w:rsidR="007B41C0">
        <w:rPr>
          <w:sz w:val="28"/>
          <w:szCs w:val="28"/>
        </w:rPr>
        <w:t>Новосанжарської</w:t>
      </w:r>
      <w:proofErr w:type="spellEnd"/>
      <w:r w:rsidR="007B41C0">
        <w:rPr>
          <w:sz w:val="28"/>
          <w:szCs w:val="28"/>
        </w:rPr>
        <w:t xml:space="preserve"> селищної ради</w:t>
      </w:r>
      <w:r w:rsidR="009A1CA6">
        <w:rPr>
          <w:sz w:val="28"/>
          <w:szCs w:val="28"/>
        </w:rPr>
        <w:t xml:space="preserve"> </w:t>
      </w:r>
      <w:r w:rsidRPr="00212FD0">
        <w:rPr>
          <w:sz w:val="28"/>
          <w:szCs w:val="28"/>
        </w:rPr>
        <w:t xml:space="preserve">і лише після того розглядаються пропозиції про зміни до </w:t>
      </w:r>
      <w:r>
        <w:rPr>
          <w:sz w:val="28"/>
          <w:szCs w:val="28"/>
        </w:rPr>
        <w:t xml:space="preserve">рішення </w:t>
      </w:r>
      <w:r w:rsidRPr="00212FD0">
        <w:rPr>
          <w:sz w:val="28"/>
          <w:szCs w:val="28"/>
        </w:rPr>
        <w:t>про бюджет відповідно до положень </w:t>
      </w:r>
      <w:hyperlink r:id="rId10" w:tgtFrame="_blank" w:history="1">
        <w:r w:rsidR="00655437">
          <w:t>К</w:t>
        </w:r>
        <w:r w:rsidRPr="00212FD0">
          <w:rPr>
            <w:sz w:val="28"/>
            <w:szCs w:val="28"/>
          </w:rPr>
          <w:t xml:space="preserve">одексу </w:t>
        </w:r>
      </w:hyperlink>
      <w:r w:rsidRPr="00212FD0">
        <w:rPr>
          <w:sz w:val="28"/>
          <w:szCs w:val="28"/>
        </w:rPr>
        <w:t>та цього Регламенту.</w:t>
      </w:r>
    </w:p>
    <w:p w14:paraId="0FC1513A" w14:textId="77777777" w:rsidR="00E771D3" w:rsidRDefault="00E771D3" w:rsidP="00655437">
      <w:pPr>
        <w:pStyle w:val="rvps2"/>
        <w:numPr>
          <w:ilvl w:val="0"/>
          <w:numId w:val="29"/>
        </w:numPr>
        <w:shd w:val="clear" w:color="auto" w:fill="FFFFFF"/>
        <w:spacing w:before="120" w:beforeAutospacing="0" w:after="120" w:afterAutospacing="0"/>
        <w:ind w:left="0" w:firstLine="426"/>
        <w:jc w:val="both"/>
        <w:rPr>
          <w:sz w:val="28"/>
          <w:szCs w:val="28"/>
        </w:rPr>
      </w:pPr>
      <w:bookmarkStart w:id="18" w:name="n1289"/>
      <w:bookmarkEnd w:id="18"/>
      <w:r>
        <w:rPr>
          <w:sz w:val="28"/>
          <w:szCs w:val="28"/>
        </w:rPr>
        <w:lastRenderedPageBreak/>
        <w:t>Будь-яке рішення</w:t>
      </w:r>
      <w:r w:rsidRPr="00212FD0">
        <w:rPr>
          <w:sz w:val="28"/>
          <w:szCs w:val="28"/>
        </w:rPr>
        <w:t>, що впливає на зменшення надходжень т</w:t>
      </w:r>
      <w:r>
        <w:rPr>
          <w:sz w:val="28"/>
          <w:szCs w:val="28"/>
        </w:rPr>
        <w:t xml:space="preserve">а збільшення витрат </w:t>
      </w:r>
      <w:r w:rsidR="007B41C0">
        <w:rPr>
          <w:sz w:val="28"/>
          <w:szCs w:val="28"/>
        </w:rPr>
        <w:t>селищного бюджету</w:t>
      </w:r>
      <w:r w:rsidRPr="00212FD0">
        <w:rPr>
          <w:sz w:val="28"/>
          <w:szCs w:val="28"/>
        </w:rPr>
        <w:t xml:space="preserve"> поточн</w:t>
      </w:r>
      <w:r>
        <w:rPr>
          <w:sz w:val="28"/>
          <w:szCs w:val="28"/>
        </w:rPr>
        <w:t xml:space="preserve">ого року, не може бути прийняте </w:t>
      </w:r>
      <w:r w:rsidR="007B41C0">
        <w:rPr>
          <w:sz w:val="28"/>
          <w:szCs w:val="28"/>
        </w:rPr>
        <w:t>селищною радою</w:t>
      </w:r>
      <w:r w:rsidRPr="00212FD0">
        <w:rPr>
          <w:sz w:val="28"/>
          <w:szCs w:val="28"/>
        </w:rPr>
        <w:t xml:space="preserve">, якщо одночасно з його прийняттям не будуть внесені відповідні зміни до </w:t>
      </w:r>
      <w:r>
        <w:rPr>
          <w:sz w:val="28"/>
          <w:szCs w:val="28"/>
        </w:rPr>
        <w:t xml:space="preserve">рішення </w:t>
      </w:r>
      <w:r w:rsidRPr="00212FD0">
        <w:rPr>
          <w:sz w:val="28"/>
          <w:szCs w:val="28"/>
        </w:rPr>
        <w:t>про</w:t>
      </w:r>
      <w:r w:rsidR="007B41C0">
        <w:rPr>
          <w:sz w:val="28"/>
          <w:szCs w:val="28"/>
        </w:rPr>
        <w:t xml:space="preserve"> селищний</w:t>
      </w:r>
      <w:r w:rsidRPr="00212FD0">
        <w:rPr>
          <w:sz w:val="28"/>
          <w:szCs w:val="28"/>
        </w:rPr>
        <w:t xml:space="preserve"> бюджет на відповідний рік.</w:t>
      </w:r>
    </w:p>
    <w:p w14:paraId="0655D226" w14:textId="77777777" w:rsidR="001866D6" w:rsidRDefault="008D55AD" w:rsidP="00655437">
      <w:pPr>
        <w:pStyle w:val="rvps2"/>
        <w:numPr>
          <w:ilvl w:val="0"/>
          <w:numId w:val="29"/>
        </w:numPr>
        <w:shd w:val="clear" w:color="auto" w:fill="FFFFFF"/>
        <w:spacing w:before="120" w:beforeAutospacing="0" w:after="120" w:afterAutospacing="0"/>
        <w:ind w:left="0" w:firstLine="426"/>
        <w:jc w:val="both"/>
        <w:rPr>
          <w:sz w:val="28"/>
          <w:szCs w:val="28"/>
        </w:rPr>
      </w:pPr>
      <w:r w:rsidRPr="001866D6">
        <w:rPr>
          <w:rFonts w:eastAsiaTheme="minorHAnsi"/>
          <w:sz w:val="28"/>
          <w:szCs w:val="28"/>
          <w:lang w:eastAsia="en-US"/>
        </w:rPr>
        <w:t xml:space="preserve">Рішення ради про внесення змін до бюджету </w:t>
      </w:r>
      <w:r w:rsidR="001866D6" w:rsidRPr="001866D6">
        <w:rPr>
          <w:sz w:val="28"/>
          <w:szCs w:val="28"/>
        </w:rPr>
        <w:t>оприлюднюється не пізніше ніж через десять днів з дня його прийняття</w:t>
      </w:r>
      <w:r w:rsidR="001866D6" w:rsidRPr="001866D6">
        <w:rPr>
          <w:color w:val="000000"/>
          <w:sz w:val="28"/>
          <w:szCs w:val="28"/>
        </w:rPr>
        <w:t xml:space="preserve"> на офіційн</w:t>
      </w:r>
      <w:r w:rsidR="007B41C0">
        <w:rPr>
          <w:color w:val="000000"/>
          <w:sz w:val="28"/>
          <w:szCs w:val="28"/>
        </w:rPr>
        <w:t>ому</w:t>
      </w:r>
      <w:r w:rsidR="001866D6" w:rsidRPr="001866D6">
        <w:rPr>
          <w:color w:val="000000"/>
          <w:sz w:val="28"/>
          <w:szCs w:val="28"/>
        </w:rPr>
        <w:t xml:space="preserve"> сайт</w:t>
      </w:r>
      <w:r w:rsidR="007B41C0">
        <w:rPr>
          <w:color w:val="000000"/>
          <w:sz w:val="28"/>
          <w:szCs w:val="28"/>
        </w:rPr>
        <w:t>і селищної</w:t>
      </w:r>
      <w:r w:rsidR="001866D6" w:rsidRPr="001866D6">
        <w:rPr>
          <w:color w:val="000000"/>
          <w:sz w:val="28"/>
          <w:szCs w:val="28"/>
        </w:rPr>
        <w:t xml:space="preserve"> ради</w:t>
      </w:r>
      <w:r w:rsidR="001866D6" w:rsidRPr="001866D6">
        <w:rPr>
          <w:i/>
          <w:sz w:val="28"/>
          <w:szCs w:val="28"/>
        </w:rPr>
        <w:t>.</w:t>
      </w:r>
    </w:p>
    <w:p w14:paraId="256BB880" w14:textId="77777777" w:rsidR="00E771D3" w:rsidRDefault="00E771D3" w:rsidP="0081431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91BEEC" w14:textId="77777777" w:rsidR="00C640FA" w:rsidRDefault="0086244B" w:rsidP="007B41C0">
      <w:pPr>
        <w:pStyle w:val="rvps2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ІІІ</w:t>
      </w:r>
      <w:r w:rsidR="008F77B3" w:rsidRPr="00A22C9E">
        <w:rPr>
          <w:b/>
          <w:sz w:val="28"/>
          <w:szCs w:val="28"/>
          <w:lang w:val="ru-RU"/>
        </w:rPr>
        <w:t>.</w:t>
      </w:r>
      <w:r w:rsidR="00C640FA">
        <w:rPr>
          <w:b/>
          <w:sz w:val="28"/>
          <w:szCs w:val="28"/>
        </w:rPr>
        <w:t xml:space="preserve">Підготовка та розгляд звіту про виконання </w:t>
      </w:r>
      <w:r w:rsidR="007B41C0">
        <w:rPr>
          <w:b/>
          <w:sz w:val="28"/>
          <w:szCs w:val="28"/>
        </w:rPr>
        <w:t xml:space="preserve">бюджету </w:t>
      </w:r>
      <w:proofErr w:type="spellStart"/>
      <w:r w:rsidR="007B41C0">
        <w:rPr>
          <w:b/>
          <w:sz w:val="28"/>
          <w:szCs w:val="28"/>
        </w:rPr>
        <w:t>Новосанжарської</w:t>
      </w:r>
      <w:proofErr w:type="spellEnd"/>
      <w:r w:rsidR="007B41C0">
        <w:rPr>
          <w:b/>
          <w:sz w:val="28"/>
          <w:szCs w:val="28"/>
        </w:rPr>
        <w:t xml:space="preserve"> селищної територіальної громади</w:t>
      </w:r>
    </w:p>
    <w:p w14:paraId="625634F4" w14:textId="77777777" w:rsidR="00C640FA" w:rsidRDefault="00C640FA" w:rsidP="0086244B">
      <w:pPr>
        <w:pStyle w:val="rvps2"/>
        <w:numPr>
          <w:ilvl w:val="0"/>
          <w:numId w:val="31"/>
        </w:numPr>
        <w:shd w:val="clear" w:color="auto" w:fill="FFFFFF"/>
        <w:spacing w:before="0" w:beforeAutospacing="0" w:after="150" w:afterAutospacing="0"/>
        <w:ind w:left="0" w:firstLine="360"/>
        <w:jc w:val="both"/>
        <w:rPr>
          <w:sz w:val="28"/>
          <w:szCs w:val="28"/>
        </w:rPr>
      </w:pPr>
      <w:r w:rsidRPr="00533AAE">
        <w:rPr>
          <w:sz w:val="28"/>
          <w:szCs w:val="28"/>
        </w:rPr>
        <w:t xml:space="preserve">Звітність про виконання </w:t>
      </w:r>
      <w:r w:rsidR="007B41C0">
        <w:rPr>
          <w:sz w:val="28"/>
          <w:szCs w:val="28"/>
        </w:rPr>
        <w:t xml:space="preserve">бюджету </w:t>
      </w:r>
      <w:proofErr w:type="spellStart"/>
      <w:r w:rsidR="007B41C0">
        <w:rPr>
          <w:sz w:val="28"/>
          <w:szCs w:val="28"/>
        </w:rPr>
        <w:t>Новосанжарської</w:t>
      </w:r>
      <w:proofErr w:type="spellEnd"/>
      <w:r w:rsidR="007B41C0">
        <w:rPr>
          <w:sz w:val="28"/>
          <w:szCs w:val="28"/>
        </w:rPr>
        <w:t xml:space="preserve"> селищної територіальної громади</w:t>
      </w:r>
      <w:r w:rsidR="007F7631">
        <w:rPr>
          <w:sz w:val="28"/>
          <w:szCs w:val="28"/>
        </w:rPr>
        <w:t xml:space="preserve"> </w:t>
      </w:r>
      <w:r w:rsidR="00E740A1">
        <w:rPr>
          <w:sz w:val="28"/>
          <w:szCs w:val="28"/>
        </w:rPr>
        <w:t xml:space="preserve">складає та подає фінансовому </w:t>
      </w:r>
      <w:r w:rsidR="007B41C0">
        <w:rPr>
          <w:sz w:val="28"/>
          <w:szCs w:val="28"/>
        </w:rPr>
        <w:t>відділу</w:t>
      </w:r>
      <w:r w:rsidR="00E740A1" w:rsidRPr="00E740A1">
        <w:rPr>
          <w:sz w:val="28"/>
          <w:szCs w:val="28"/>
        </w:rPr>
        <w:t xml:space="preserve"> орган </w:t>
      </w:r>
      <w:r w:rsidR="00E740A1">
        <w:rPr>
          <w:sz w:val="28"/>
          <w:szCs w:val="28"/>
        </w:rPr>
        <w:t xml:space="preserve">Казначейства </w:t>
      </w:r>
      <w:r w:rsidRPr="00E740A1">
        <w:rPr>
          <w:sz w:val="28"/>
          <w:szCs w:val="28"/>
        </w:rPr>
        <w:t>відповідно</w:t>
      </w:r>
      <w:r w:rsidRPr="00533AAE">
        <w:rPr>
          <w:sz w:val="28"/>
          <w:szCs w:val="28"/>
        </w:rPr>
        <w:t xml:space="preserve"> до вимог, встановлених</w:t>
      </w:r>
      <w:r>
        <w:rPr>
          <w:sz w:val="28"/>
          <w:szCs w:val="28"/>
        </w:rPr>
        <w:t xml:space="preserve"> статт</w:t>
      </w:r>
      <w:r w:rsidR="00E740A1">
        <w:rPr>
          <w:sz w:val="28"/>
          <w:szCs w:val="28"/>
        </w:rPr>
        <w:t>ями 58-61 та</w:t>
      </w:r>
      <w:r>
        <w:rPr>
          <w:sz w:val="28"/>
          <w:szCs w:val="28"/>
        </w:rPr>
        <w:t xml:space="preserve"> 80 </w:t>
      </w:r>
      <w:r w:rsidR="00695CDB">
        <w:rPr>
          <w:sz w:val="28"/>
          <w:szCs w:val="28"/>
        </w:rPr>
        <w:t>К</w:t>
      </w:r>
      <w:r>
        <w:rPr>
          <w:sz w:val="28"/>
          <w:szCs w:val="28"/>
        </w:rPr>
        <w:t>одексу</w:t>
      </w:r>
      <w:r w:rsidRPr="00533AAE">
        <w:rPr>
          <w:sz w:val="28"/>
          <w:szCs w:val="28"/>
        </w:rPr>
        <w:t>.</w:t>
      </w:r>
    </w:p>
    <w:p w14:paraId="203A70F3" w14:textId="77777777" w:rsidR="00B05B45" w:rsidRDefault="00B05B45" w:rsidP="0086244B">
      <w:pPr>
        <w:pStyle w:val="rvps2"/>
        <w:numPr>
          <w:ilvl w:val="0"/>
          <w:numId w:val="31"/>
        </w:numPr>
        <w:shd w:val="clear" w:color="auto" w:fill="FFFFFF"/>
        <w:spacing w:before="0" w:beforeAutospacing="0" w:after="15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Головні розпорядники коштів забезпечують підготовку та подання фінансовому відділу звіту по мережі, штатах і контингентах у терміни, визначені ним.</w:t>
      </w:r>
    </w:p>
    <w:p w14:paraId="7D0BDADD" w14:textId="77777777" w:rsidR="000A51A6" w:rsidRDefault="000A51A6" w:rsidP="0086244B">
      <w:pPr>
        <w:pStyle w:val="rvps2"/>
        <w:numPr>
          <w:ilvl w:val="0"/>
          <w:numId w:val="31"/>
        </w:numPr>
        <w:shd w:val="clear" w:color="auto" w:fill="FFFFFF"/>
        <w:spacing w:before="0" w:beforeAutospacing="0" w:after="150" w:afterAutospacing="0"/>
        <w:ind w:left="0" w:firstLine="360"/>
        <w:jc w:val="both"/>
        <w:rPr>
          <w:sz w:val="28"/>
          <w:szCs w:val="28"/>
        </w:rPr>
      </w:pPr>
      <w:r w:rsidRPr="00CF146D">
        <w:rPr>
          <w:sz w:val="28"/>
          <w:szCs w:val="28"/>
        </w:rPr>
        <w:t xml:space="preserve">Для організації роботи з підготовки річної звітності про виконання бюджету СТГ фінансовий </w:t>
      </w:r>
      <w:r>
        <w:rPr>
          <w:sz w:val="28"/>
          <w:szCs w:val="28"/>
        </w:rPr>
        <w:t xml:space="preserve">відділ затверджує План заходів щодо організації роботи з підготовки річної звітності про виконання бюджету </w:t>
      </w:r>
      <w:proofErr w:type="spellStart"/>
      <w:r>
        <w:rPr>
          <w:sz w:val="28"/>
          <w:szCs w:val="28"/>
        </w:rPr>
        <w:t>СТГ</w:t>
      </w:r>
      <w:r w:rsidR="00CF146D">
        <w:rPr>
          <w:sz w:val="28"/>
          <w:szCs w:val="28"/>
        </w:rPr>
        <w:t>з</w:t>
      </w:r>
      <w:proofErr w:type="spellEnd"/>
      <w:r w:rsidR="00CF146D">
        <w:rPr>
          <w:sz w:val="28"/>
          <w:szCs w:val="28"/>
        </w:rPr>
        <w:t xml:space="preserve"> використанням форми згідно з додатком 4 до Методичних рекомендацій</w:t>
      </w:r>
      <w:r>
        <w:rPr>
          <w:sz w:val="28"/>
          <w:szCs w:val="28"/>
        </w:rPr>
        <w:t>.</w:t>
      </w:r>
    </w:p>
    <w:p w14:paraId="4AD84027" w14:textId="77777777" w:rsidR="001C613D" w:rsidRDefault="007B0080" w:rsidP="0086244B">
      <w:pPr>
        <w:pStyle w:val="rvps2"/>
        <w:numPr>
          <w:ilvl w:val="0"/>
          <w:numId w:val="31"/>
        </w:numPr>
        <w:shd w:val="clear" w:color="auto" w:fill="FFFFFF"/>
        <w:spacing w:before="0" w:beforeAutospacing="0" w:after="15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Фінансовий </w:t>
      </w:r>
      <w:proofErr w:type="spellStart"/>
      <w:r w:rsidR="007B41C0">
        <w:rPr>
          <w:sz w:val="28"/>
          <w:szCs w:val="28"/>
        </w:rPr>
        <w:t>відділ</w:t>
      </w:r>
      <w:r w:rsidR="008A78BD">
        <w:rPr>
          <w:sz w:val="28"/>
          <w:szCs w:val="28"/>
        </w:rPr>
        <w:t>пода</w:t>
      </w:r>
      <w:r w:rsidR="00B05B45">
        <w:rPr>
          <w:sz w:val="28"/>
          <w:szCs w:val="28"/>
        </w:rPr>
        <w:t>є</w:t>
      </w:r>
      <w:proofErr w:type="spellEnd"/>
      <w:r w:rsidR="008A78BD">
        <w:rPr>
          <w:sz w:val="28"/>
          <w:szCs w:val="28"/>
        </w:rPr>
        <w:t xml:space="preserve"> до </w:t>
      </w:r>
      <w:proofErr w:type="spellStart"/>
      <w:r w:rsidR="008A78BD">
        <w:rPr>
          <w:sz w:val="28"/>
          <w:szCs w:val="28"/>
        </w:rPr>
        <w:t>Новосанжарської</w:t>
      </w:r>
      <w:proofErr w:type="spellEnd"/>
      <w:r w:rsidR="008A78BD">
        <w:rPr>
          <w:sz w:val="28"/>
          <w:szCs w:val="28"/>
        </w:rPr>
        <w:t xml:space="preserve"> селищної ради звіт</w:t>
      </w:r>
      <w:r w:rsidR="00B05B45">
        <w:rPr>
          <w:sz w:val="28"/>
          <w:szCs w:val="28"/>
        </w:rPr>
        <w:t>и</w:t>
      </w:r>
      <w:r w:rsidR="008A78BD">
        <w:rPr>
          <w:sz w:val="28"/>
          <w:szCs w:val="28"/>
        </w:rPr>
        <w:t xml:space="preserve"> про виконання бюджету </w:t>
      </w:r>
      <w:proofErr w:type="spellStart"/>
      <w:r w:rsidR="008A78BD">
        <w:rPr>
          <w:sz w:val="28"/>
          <w:szCs w:val="28"/>
        </w:rPr>
        <w:t>Новосанжарської</w:t>
      </w:r>
      <w:proofErr w:type="spellEnd"/>
      <w:r w:rsidR="008A78BD">
        <w:rPr>
          <w:sz w:val="28"/>
          <w:szCs w:val="28"/>
        </w:rPr>
        <w:t xml:space="preserve"> селищної територіальної громади</w:t>
      </w:r>
      <w:r w:rsidR="001C613D">
        <w:rPr>
          <w:sz w:val="28"/>
          <w:szCs w:val="28"/>
        </w:rPr>
        <w:t>:</w:t>
      </w:r>
    </w:p>
    <w:p w14:paraId="6521F959" w14:textId="77777777" w:rsidR="001C613D" w:rsidRDefault="00B05B45" w:rsidP="009E5AED">
      <w:pPr>
        <w:pStyle w:val="rvps2"/>
        <w:numPr>
          <w:ilvl w:val="0"/>
          <w:numId w:val="11"/>
        </w:numPr>
        <w:shd w:val="clear" w:color="auto" w:fill="FFFFFF"/>
        <w:spacing w:before="0" w:beforeAutospacing="0" w:after="15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квартальні – у двомісячний строк після завершення відповідного бюджетного періоду</w:t>
      </w:r>
      <w:r w:rsidR="001C613D">
        <w:rPr>
          <w:sz w:val="28"/>
          <w:szCs w:val="28"/>
        </w:rPr>
        <w:t>;</w:t>
      </w:r>
    </w:p>
    <w:p w14:paraId="6367BBB9" w14:textId="77777777" w:rsidR="004C4FCB" w:rsidRDefault="00B05B45" w:rsidP="009E5AED">
      <w:pPr>
        <w:pStyle w:val="rvps2"/>
        <w:numPr>
          <w:ilvl w:val="0"/>
          <w:numId w:val="11"/>
        </w:numPr>
        <w:shd w:val="clear" w:color="auto" w:fill="FFFFFF"/>
        <w:spacing w:before="0" w:beforeAutospacing="0" w:after="15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річний</w:t>
      </w:r>
      <w:r w:rsidR="004C4FCB">
        <w:rPr>
          <w:sz w:val="28"/>
          <w:szCs w:val="28"/>
        </w:rPr>
        <w:t xml:space="preserve">–до 1 березня року, </w:t>
      </w:r>
      <w:r w:rsidR="00B607A6">
        <w:rPr>
          <w:sz w:val="28"/>
          <w:szCs w:val="28"/>
        </w:rPr>
        <w:t>що настає</w:t>
      </w:r>
      <w:r w:rsidR="004C4FCB">
        <w:rPr>
          <w:sz w:val="28"/>
          <w:szCs w:val="28"/>
        </w:rPr>
        <w:t xml:space="preserve"> за звітним.</w:t>
      </w:r>
    </w:p>
    <w:p w14:paraId="1D9993BB" w14:textId="77777777" w:rsidR="00B05B45" w:rsidRDefault="00B05B45" w:rsidP="00710722">
      <w:pPr>
        <w:pStyle w:val="rvps2"/>
        <w:numPr>
          <w:ilvl w:val="0"/>
          <w:numId w:val="31"/>
        </w:numPr>
        <w:shd w:val="clear" w:color="auto" w:fill="FFFFFF"/>
        <w:spacing w:before="0" w:beforeAutospacing="0" w:after="150" w:afterAutospacing="0"/>
        <w:ind w:left="0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Новосанжарська</w:t>
      </w:r>
      <w:proofErr w:type="spellEnd"/>
      <w:r>
        <w:rPr>
          <w:sz w:val="28"/>
          <w:szCs w:val="28"/>
        </w:rPr>
        <w:t xml:space="preserve"> селищна рада розглядає звіти про виконання бюджету </w:t>
      </w:r>
      <w:proofErr w:type="spellStart"/>
      <w:r>
        <w:rPr>
          <w:sz w:val="28"/>
          <w:szCs w:val="28"/>
        </w:rPr>
        <w:t>Новосанжарської</w:t>
      </w:r>
      <w:proofErr w:type="spellEnd"/>
      <w:r>
        <w:rPr>
          <w:sz w:val="28"/>
          <w:szCs w:val="28"/>
        </w:rPr>
        <w:t xml:space="preserve"> селищної територіальної громади відповідно до її регламенту.</w:t>
      </w:r>
    </w:p>
    <w:p w14:paraId="27C53983" w14:textId="77777777" w:rsidR="004D5333" w:rsidRPr="00D0751B" w:rsidRDefault="004D5333" w:rsidP="0086244B">
      <w:pPr>
        <w:pStyle w:val="rvps2"/>
        <w:numPr>
          <w:ilvl w:val="0"/>
          <w:numId w:val="31"/>
        </w:numPr>
        <w:shd w:val="clear" w:color="auto" w:fill="FFFFFF"/>
        <w:spacing w:before="0" w:beforeAutospacing="0" w:after="150" w:afterAutospacing="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Представники </w:t>
      </w:r>
      <w:r w:rsidR="000A51A6">
        <w:rPr>
          <w:color w:val="000000"/>
          <w:sz w:val="28"/>
          <w:szCs w:val="28"/>
          <w:shd w:val="clear" w:color="auto" w:fill="FFFFFF"/>
        </w:rPr>
        <w:t xml:space="preserve">виконавчого комітету </w:t>
      </w:r>
      <w:proofErr w:type="spellStart"/>
      <w:r w:rsidR="000A51A6">
        <w:rPr>
          <w:color w:val="000000"/>
          <w:sz w:val="28"/>
          <w:szCs w:val="28"/>
          <w:shd w:val="clear" w:color="auto" w:fill="FFFFFF"/>
        </w:rPr>
        <w:t>Новосанжарської</w:t>
      </w:r>
      <w:proofErr w:type="spellEnd"/>
      <w:r w:rsidR="000A51A6">
        <w:rPr>
          <w:color w:val="000000"/>
          <w:sz w:val="28"/>
          <w:szCs w:val="28"/>
          <w:shd w:val="clear" w:color="auto" w:fill="FFFFFF"/>
        </w:rPr>
        <w:t xml:space="preserve"> селищної ради</w:t>
      </w:r>
      <w:r>
        <w:rPr>
          <w:color w:val="000000"/>
          <w:sz w:val="28"/>
          <w:szCs w:val="28"/>
          <w:shd w:val="clear" w:color="auto" w:fill="FFFFFF"/>
        </w:rPr>
        <w:t xml:space="preserve">, фінансового </w:t>
      </w:r>
      <w:r w:rsidR="000A51A6">
        <w:rPr>
          <w:color w:val="000000"/>
          <w:sz w:val="28"/>
          <w:szCs w:val="28"/>
          <w:shd w:val="clear" w:color="auto" w:fill="FFFFFF"/>
        </w:rPr>
        <w:t>відділ</w:t>
      </w:r>
      <w:r>
        <w:rPr>
          <w:color w:val="000000"/>
          <w:sz w:val="28"/>
          <w:szCs w:val="28"/>
          <w:shd w:val="clear" w:color="auto" w:fill="FFFFFF"/>
        </w:rPr>
        <w:t xml:space="preserve">у, головних розпорядників коштів беруть участь у розгляді звітів в </w:t>
      </w:r>
      <w:r w:rsidR="000A51A6">
        <w:rPr>
          <w:color w:val="000000"/>
          <w:sz w:val="28"/>
          <w:szCs w:val="28"/>
          <w:shd w:val="clear" w:color="auto" w:fill="FFFFFF"/>
        </w:rPr>
        <w:t>селищній раді</w:t>
      </w:r>
      <w:r>
        <w:rPr>
          <w:color w:val="000000"/>
          <w:sz w:val="28"/>
          <w:szCs w:val="28"/>
        </w:rPr>
        <w:t xml:space="preserve"> та надають відповідну інформацію.</w:t>
      </w:r>
    </w:p>
    <w:p w14:paraId="543C227E" w14:textId="77777777" w:rsidR="004D5333" w:rsidRPr="00A55E83" w:rsidRDefault="004D5333" w:rsidP="004D5333">
      <w:pPr>
        <w:pStyle w:val="rvps2"/>
        <w:numPr>
          <w:ilvl w:val="0"/>
          <w:numId w:val="31"/>
        </w:numPr>
        <w:shd w:val="clear" w:color="auto" w:fill="FFFFFF"/>
        <w:spacing w:before="0" w:beforeAutospacing="0" w:after="150" w:afterAutospacing="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Постійна комісія </w:t>
      </w:r>
      <w:r w:rsidR="000A51A6">
        <w:rPr>
          <w:color w:val="000000"/>
          <w:sz w:val="28"/>
          <w:szCs w:val="28"/>
        </w:rPr>
        <w:t>селищної ради</w:t>
      </w:r>
      <w:r>
        <w:rPr>
          <w:color w:val="000000"/>
          <w:sz w:val="28"/>
          <w:szCs w:val="28"/>
        </w:rPr>
        <w:t xml:space="preserve"> з питань </w:t>
      </w:r>
      <w:r w:rsidR="002E4160" w:rsidRPr="00D10351">
        <w:rPr>
          <w:sz w:val="28"/>
          <w:szCs w:val="28"/>
        </w:rPr>
        <w:t>фінансів, бюджету та планування соціально-економічного розвитку</w:t>
      </w:r>
      <w:r w:rsidR="007F7631">
        <w:rPr>
          <w:sz w:val="28"/>
          <w:szCs w:val="28"/>
        </w:rPr>
        <w:t xml:space="preserve"> </w:t>
      </w:r>
      <w:proofErr w:type="spellStart"/>
      <w:r w:rsidR="00CF146D" w:rsidRPr="00CF146D">
        <w:rPr>
          <w:sz w:val="28"/>
          <w:szCs w:val="28"/>
        </w:rPr>
        <w:t>Новосанжарської</w:t>
      </w:r>
      <w:proofErr w:type="spellEnd"/>
      <w:r w:rsidR="00CF146D" w:rsidRPr="00CF146D">
        <w:rPr>
          <w:sz w:val="28"/>
          <w:szCs w:val="28"/>
        </w:rPr>
        <w:t xml:space="preserve"> селищної ради </w:t>
      </w:r>
      <w:r>
        <w:rPr>
          <w:color w:val="000000"/>
          <w:sz w:val="28"/>
          <w:szCs w:val="28"/>
        </w:rPr>
        <w:t>здійснює п</w:t>
      </w:r>
      <w:r w:rsidRPr="004D5333">
        <w:rPr>
          <w:color w:val="000000"/>
          <w:sz w:val="28"/>
          <w:szCs w:val="28"/>
          <w:shd w:val="clear" w:color="auto" w:fill="FFFFFF"/>
        </w:rPr>
        <w:t xml:space="preserve">еревірку річного звіту про виконання </w:t>
      </w:r>
      <w:r w:rsidR="00CF146D">
        <w:rPr>
          <w:color w:val="000000"/>
          <w:sz w:val="28"/>
          <w:szCs w:val="28"/>
          <w:shd w:val="clear" w:color="auto" w:fill="FFFFFF"/>
        </w:rPr>
        <w:t xml:space="preserve">бюджету </w:t>
      </w:r>
      <w:proofErr w:type="spellStart"/>
      <w:r w:rsidR="00CF146D">
        <w:rPr>
          <w:color w:val="000000"/>
          <w:sz w:val="28"/>
          <w:szCs w:val="28"/>
          <w:shd w:val="clear" w:color="auto" w:fill="FFFFFF"/>
        </w:rPr>
        <w:t>Новосанжарської</w:t>
      </w:r>
      <w:proofErr w:type="spellEnd"/>
      <w:r w:rsidR="00CF146D">
        <w:rPr>
          <w:color w:val="000000"/>
          <w:sz w:val="28"/>
          <w:szCs w:val="28"/>
          <w:shd w:val="clear" w:color="auto" w:fill="FFFFFF"/>
        </w:rPr>
        <w:t xml:space="preserve"> с</w:t>
      </w:r>
      <w:r w:rsidR="00826218">
        <w:rPr>
          <w:color w:val="000000"/>
          <w:sz w:val="28"/>
          <w:szCs w:val="28"/>
          <w:shd w:val="clear" w:color="auto" w:fill="FFFFFF"/>
        </w:rPr>
        <w:t>елищної територіальної громади</w:t>
      </w:r>
      <w:r>
        <w:rPr>
          <w:color w:val="000000"/>
          <w:sz w:val="28"/>
          <w:szCs w:val="28"/>
          <w:shd w:val="clear" w:color="auto" w:fill="FFFFFF"/>
        </w:rPr>
        <w:t>(далі – річний звіт).</w:t>
      </w:r>
    </w:p>
    <w:p w14:paraId="220415B1" w14:textId="77777777" w:rsidR="00A55E83" w:rsidRPr="004D5333" w:rsidRDefault="00A55E83" w:rsidP="004D5333">
      <w:pPr>
        <w:pStyle w:val="rvps2"/>
        <w:numPr>
          <w:ilvl w:val="0"/>
          <w:numId w:val="31"/>
        </w:numPr>
        <w:shd w:val="clear" w:color="auto" w:fill="FFFFFF"/>
        <w:spacing w:before="0" w:beforeAutospacing="0" w:after="150" w:afterAutospacing="0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результатами розгляду річного звіту </w:t>
      </w:r>
      <w:proofErr w:type="spellStart"/>
      <w:r w:rsidR="00826218">
        <w:rPr>
          <w:color w:val="000000"/>
          <w:sz w:val="28"/>
          <w:szCs w:val="28"/>
        </w:rPr>
        <w:t>Новосанжарська</w:t>
      </w:r>
      <w:proofErr w:type="spellEnd"/>
      <w:r w:rsidR="00826218">
        <w:rPr>
          <w:color w:val="000000"/>
          <w:sz w:val="28"/>
          <w:szCs w:val="28"/>
        </w:rPr>
        <w:t xml:space="preserve"> селищна рада</w:t>
      </w:r>
      <w:r w:rsidR="007F7631">
        <w:rPr>
          <w:color w:val="000000"/>
          <w:sz w:val="28"/>
          <w:szCs w:val="28"/>
        </w:rPr>
        <w:t xml:space="preserve"> </w:t>
      </w:r>
      <w:r w:rsidRPr="003E4462">
        <w:rPr>
          <w:color w:val="000000"/>
          <w:sz w:val="28"/>
          <w:szCs w:val="28"/>
          <w:shd w:val="clear" w:color="auto" w:fill="FFFFFF"/>
        </w:rPr>
        <w:t xml:space="preserve">затверджує </w:t>
      </w:r>
      <w:r>
        <w:rPr>
          <w:color w:val="000000"/>
          <w:sz w:val="28"/>
          <w:szCs w:val="28"/>
          <w:shd w:val="clear" w:color="auto" w:fill="FFFFFF"/>
        </w:rPr>
        <w:t>його</w:t>
      </w:r>
      <w:r w:rsidRPr="003E4462">
        <w:rPr>
          <w:color w:val="000000"/>
          <w:sz w:val="28"/>
          <w:szCs w:val="28"/>
          <w:shd w:val="clear" w:color="auto" w:fill="FFFFFF"/>
        </w:rPr>
        <w:t xml:space="preserve"> або приймає інше рішення з цього приводу.</w:t>
      </w:r>
    </w:p>
    <w:p w14:paraId="11C0D995" w14:textId="77777777" w:rsidR="00BC21EA" w:rsidRPr="00BC21EA" w:rsidRDefault="00BC21EA" w:rsidP="00BC21EA">
      <w:pPr>
        <w:pStyle w:val="rvps2"/>
        <w:numPr>
          <w:ilvl w:val="0"/>
          <w:numId w:val="31"/>
        </w:numPr>
        <w:shd w:val="clear" w:color="auto" w:fill="FFFFFF"/>
        <w:spacing w:before="0" w:beforeAutospacing="0" w:after="150" w:afterAutospacing="0"/>
        <w:ind w:left="0" w:firstLine="426"/>
        <w:jc w:val="both"/>
        <w:rPr>
          <w:sz w:val="28"/>
          <w:szCs w:val="28"/>
        </w:rPr>
      </w:pPr>
      <w:r w:rsidRPr="00BC21EA">
        <w:rPr>
          <w:sz w:val="28"/>
          <w:szCs w:val="28"/>
        </w:rPr>
        <w:t>Головні розпорядники коштів</w:t>
      </w:r>
      <w:r>
        <w:rPr>
          <w:sz w:val="28"/>
          <w:szCs w:val="28"/>
        </w:rPr>
        <w:t xml:space="preserve"> забезпечують оприлюднення та публічне представлення інформації про виконання бюджетних програм відповідно до норм статті 28 Кодексу та Закону України «Про доступ до публічної інформації».</w:t>
      </w:r>
    </w:p>
    <w:p w14:paraId="2E67D809" w14:textId="77777777" w:rsidR="00EA4C23" w:rsidRDefault="00D8178F" w:rsidP="003B5984">
      <w:pPr>
        <w:pStyle w:val="rvps2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sz w:val="28"/>
        </w:rPr>
      </w:pPr>
      <w:r>
        <w:rPr>
          <w:sz w:val="28"/>
        </w:rPr>
        <w:lastRenderedPageBreak/>
        <w:t xml:space="preserve">Учасники бюджетного процесу, які визначені відповідальними виконавцями, зобов’язані забезпечити своєчасну підготовку та подання матеріалів, необхідних для складання звітності про виконання </w:t>
      </w:r>
      <w:r w:rsidR="00826218">
        <w:rPr>
          <w:sz w:val="28"/>
        </w:rPr>
        <w:t>бюджету СТГ</w:t>
      </w:r>
      <w:r>
        <w:rPr>
          <w:sz w:val="28"/>
        </w:rPr>
        <w:t>.</w:t>
      </w:r>
    </w:p>
    <w:p w14:paraId="60D79FDE" w14:textId="77777777" w:rsidR="00D8178F" w:rsidRDefault="00D8178F" w:rsidP="00EA4C23">
      <w:pPr>
        <w:pStyle w:val="rvps2"/>
        <w:shd w:val="clear" w:color="auto" w:fill="FFFFFF"/>
        <w:spacing w:before="0" w:beforeAutospacing="0" w:after="0" w:afterAutospacing="0"/>
        <w:ind w:left="357"/>
        <w:jc w:val="both"/>
        <w:rPr>
          <w:sz w:val="28"/>
        </w:rPr>
      </w:pPr>
    </w:p>
    <w:p w14:paraId="4B1CF63E" w14:textId="77777777" w:rsidR="00A55E83" w:rsidRPr="00500C69" w:rsidRDefault="00826218" w:rsidP="00EA4C23">
      <w:pPr>
        <w:pStyle w:val="rvps2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Начальник</w:t>
      </w:r>
      <w:r w:rsidR="007F7631">
        <w:rPr>
          <w:iCs/>
          <w:sz w:val="28"/>
          <w:szCs w:val="28"/>
        </w:rPr>
        <w:t xml:space="preserve"> </w:t>
      </w:r>
      <w:r w:rsidR="00A55E83" w:rsidRPr="001F5A62">
        <w:rPr>
          <w:sz w:val="28"/>
          <w:szCs w:val="28"/>
        </w:rPr>
        <w:t>фінансового</w:t>
      </w:r>
      <w:r w:rsidR="007F7631">
        <w:rPr>
          <w:sz w:val="28"/>
          <w:szCs w:val="28"/>
        </w:rPr>
        <w:t xml:space="preserve"> </w:t>
      </w:r>
      <w:r>
        <w:rPr>
          <w:sz w:val="28"/>
          <w:szCs w:val="28"/>
        </w:rPr>
        <w:t>відділу</w:t>
      </w:r>
      <w:r w:rsidR="00A55E83" w:rsidRPr="00500C69">
        <w:rPr>
          <w:sz w:val="28"/>
          <w:szCs w:val="28"/>
        </w:rPr>
        <w:t xml:space="preserve"> забезпечує підготовку матеріалів </w:t>
      </w:r>
      <w:r w:rsidR="00A55E83">
        <w:rPr>
          <w:sz w:val="28"/>
          <w:szCs w:val="28"/>
        </w:rPr>
        <w:t>та</w:t>
      </w:r>
      <w:r w:rsidR="00A55E83" w:rsidRPr="00500C69">
        <w:rPr>
          <w:sz w:val="28"/>
          <w:szCs w:val="28"/>
        </w:rPr>
        <w:t>:</w:t>
      </w:r>
    </w:p>
    <w:p w14:paraId="311F8643" w14:textId="77777777" w:rsidR="00BC21EA" w:rsidRPr="00BC21EA" w:rsidRDefault="00BC21EA" w:rsidP="00A55E83">
      <w:pPr>
        <w:pStyle w:val="a3"/>
        <w:numPr>
          <w:ilvl w:val="0"/>
          <w:numId w:val="17"/>
        </w:numPr>
        <w:spacing w:after="120" w:line="240" w:lineRule="auto"/>
        <w:ind w:left="0" w:firstLine="425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публікацію інформації про </w:t>
      </w:r>
      <w:r w:rsidRPr="004678BA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826218">
        <w:rPr>
          <w:rFonts w:ascii="Times New Roman" w:hAnsi="Times New Roman" w:cs="Times New Roman"/>
          <w:sz w:val="28"/>
          <w:szCs w:val="28"/>
          <w:lang w:val="uk-UA"/>
        </w:rPr>
        <w:t xml:space="preserve"> бюджету </w:t>
      </w:r>
      <w:proofErr w:type="spellStart"/>
      <w:r w:rsidR="00826218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="0082621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1 березня року, що настає за звітним</w:t>
      </w:r>
      <w:r w:rsidR="00854E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16E74BC" w14:textId="77777777" w:rsidR="004678BA" w:rsidRPr="004678BA" w:rsidRDefault="004678BA" w:rsidP="00A55E83">
      <w:pPr>
        <w:pStyle w:val="a3"/>
        <w:numPr>
          <w:ilvl w:val="0"/>
          <w:numId w:val="17"/>
        </w:numPr>
        <w:spacing w:after="12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8BA">
        <w:rPr>
          <w:rFonts w:ascii="Times New Roman" w:hAnsi="Times New Roman" w:cs="Times New Roman"/>
          <w:sz w:val="28"/>
          <w:szCs w:val="28"/>
          <w:lang w:val="uk-UA"/>
        </w:rPr>
        <w:t xml:space="preserve">публічне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представлення інформації про </w:t>
      </w:r>
      <w:r w:rsidRPr="004678BA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="00826218">
        <w:rPr>
          <w:rFonts w:ascii="Times New Roman" w:hAnsi="Times New Roman" w:cs="Times New Roman"/>
          <w:sz w:val="28"/>
          <w:szCs w:val="28"/>
          <w:lang w:val="uk-UA"/>
        </w:rPr>
        <w:t>бюджету СТГ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20 березня року, що настає за звітним</w:t>
      </w:r>
      <w:r w:rsidR="00BC21E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5811336" w14:textId="77777777" w:rsidR="00A55E83" w:rsidRPr="00081388" w:rsidRDefault="00A55E83" w:rsidP="00A55E83">
      <w:pPr>
        <w:pStyle w:val="a3"/>
        <w:numPr>
          <w:ilvl w:val="0"/>
          <w:numId w:val="17"/>
        </w:numPr>
        <w:spacing w:after="12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8BA"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оприлюднення </w:t>
      </w:r>
      <w:r w:rsidRPr="00500C69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proofErr w:type="spellStart"/>
      <w:r w:rsidR="00826218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="00826218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7F76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21EA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7F76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21EA">
        <w:rPr>
          <w:rFonts w:ascii="Times New Roman" w:hAnsi="Times New Roman" w:cs="Times New Roman"/>
          <w:sz w:val="28"/>
          <w:szCs w:val="28"/>
          <w:lang w:val="uk-UA"/>
        </w:rPr>
        <w:t>річний звіт</w:t>
      </w:r>
      <w:r w:rsidRPr="00500C69">
        <w:rPr>
          <w:rFonts w:ascii="Times New Roman" w:hAnsi="Times New Roman" w:cs="Times New Roman"/>
          <w:sz w:val="28"/>
          <w:szCs w:val="28"/>
          <w:lang w:val="uk-UA"/>
        </w:rPr>
        <w:t xml:space="preserve"> шляхом розміщення </w:t>
      </w:r>
      <w:r w:rsidR="00BC21EA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Pr="00500C69">
        <w:rPr>
          <w:rFonts w:ascii="Times New Roman" w:hAnsi="Times New Roman" w:cs="Times New Roman"/>
          <w:sz w:val="28"/>
          <w:szCs w:val="28"/>
          <w:lang w:val="uk-UA"/>
        </w:rPr>
        <w:t xml:space="preserve">на офіційних </w:t>
      </w:r>
      <w:r w:rsidRPr="00500C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сайтах </w:t>
      </w:r>
      <w:r w:rsidR="008262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селищної ради та фінансового </w:t>
      </w:r>
      <w:proofErr w:type="spellStart"/>
      <w:r w:rsidR="00826218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відділу</w:t>
      </w:r>
      <w:r w:rsidRPr="00500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</w:t>
      </w:r>
      <w:proofErr w:type="spellEnd"/>
      <w:r w:rsidRPr="00500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пізніше </w:t>
      </w:r>
      <w:r w:rsidR="00BC21EA" w:rsidRPr="00BC21EA">
        <w:rPr>
          <w:rFonts w:ascii="Times New Roman" w:hAnsi="Times New Roman" w:cs="Times New Roman"/>
          <w:sz w:val="28"/>
          <w:szCs w:val="28"/>
          <w:lang w:val="uk-UA"/>
        </w:rPr>
        <w:t>ніж через десять днів з дня його прийняття</w:t>
      </w:r>
      <w:r w:rsidR="00BC21EA" w:rsidRPr="00BC2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63CAB9F5" w14:textId="77777777" w:rsidR="00081388" w:rsidRDefault="00081388" w:rsidP="00081388">
      <w:pPr>
        <w:pStyle w:val="a3"/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4CE6CF" w14:textId="77777777" w:rsidR="002D0A25" w:rsidRPr="00BC21EA" w:rsidRDefault="002D0A25" w:rsidP="00081388">
      <w:pPr>
        <w:pStyle w:val="a3"/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3F883C" w14:textId="77777777" w:rsidR="00BC21EA" w:rsidRDefault="00826218" w:rsidP="00EA4C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Керуючий справами </w:t>
      </w:r>
    </w:p>
    <w:p w14:paraId="685A5B82" w14:textId="77777777" w:rsidR="007D5A9B" w:rsidRDefault="00826218" w:rsidP="00EA4C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виконавчого комітету     </w:t>
      </w:r>
    </w:p>
    <w:p w14:paraId="6D7571C6" w14:textId="77777777" w:rsidR="00826218" w:rsidRPr="00081388" w:rsidRDefault="002D0A25" w:rsidP="00EA4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Новосанжарської</w:t>
      </w:r>
      <w:proofErr w:type="spellEnd"/>
      <w:r w:rsidR="007F7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D5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селищної ради         </w:t>
      </w:r>
      <w:r w:rsidR="00826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  Валентина ВАСИЛЕНКО</w:t>
      </w:r>
    </w:p>
    <w:p w14:paraId="4D9ABA2E" w14:textId="77777777" w:rsidR="007F7260" w:rsidRPr="007F7260" w:rsidRDefault="007F7260" w:rsidP="007F7260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43E55D4A" w14:textId="77777777" w:rsidR="007F7260" w:rsidRDefault="007F7260" w:rsidP="007F7260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eastAsia="ru-RU"/>
        </w:rPr>
      </w:pPr>
    </w:p>
    <w:sectPr w:rsidR="007F7260" w:rsidSect="00024C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D81A3" w14:textId="77777777" w:rsidR="00095788" w:rsidRDefault="00095788" w:rsidP="007D4BA5">
      <w:pPr>
        <w:spacing w:after="0" w:line="240" w:lineRule="auto"/>
      </w:pPr>
      <w:r>
        <w:separator/>
      </w:r>
    </w:p>
  </w:endnote>
  <w:endnote w:type="continuationSeparator" w:id="0">
    <w:p w14:paraId="653BED1C" w14:textId="77777777" w:rsidR="00095788" w:rsidRDefault="00095788" w:rsidP="007D4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8ACE9" w14:textId="77777777" w:rsidR="00095788" w:rsidRDefault="00095788" w:rsidP="007D4BA5">
      <w:pPr>
        <w:spacing w:after="0" w:line="240" w:lineRule="auto"/>
      </w:pPr>
      <w:r>
        <w:separator/>
      </w:r>
    </w:p>
  </w:footnote>
  <w:footnote w:type="continuationSeparator" w:id="0">
    <w:p w14:paraId="017A38D4" w14:textId="77777777" w:rsidR="00095788" w:rsidRDefault="00095788" w:rsidP="007D4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7AC1296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31C0B0E"/>
    <w:multiLevelType w:val="hybridMultilevel"/>
    <w:tmpl w:val="A410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84E43"/>
    <w:multiLevelType w:val="hybridMultilevel"/>
    <w:tmpl w:val="5B20477C"/>
    <w:lvl w:ilvl="0" w:tplc="BE5082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856CE"/>
    <w:multiLevelType w:val="hybridMultilevel"/>
    <w:tmpl w:val="14FC4A58"/>
    <w:lvl w:ilvl="0" w:tplc="6F407F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0935AF"/>
    <w:multiLevelType w:val="hybridMultilevel"/>
    <w:tmpl w:val="914815DE"/>
    <w:lvl w:ilvl="0" w:tplc="C11A968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351ECB"/>
    <w:multiLevelType w:val="hybridMultilevel"/>
    <w:tmpl w:val="59604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9769F"/>
    <w:multiLevelType w:val="hybridMultilevel"/>
    <w:tmpl w:val="2248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50846"/>
    <w:multiLevelType w:val="hybridMultilevel"/>
    <w:tmpl w:val="F0185E7E"/>
    <w:lvl w:ilvl="0" w:tplc="717400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FF771D9"/>
    <w:multiLevelType w:val="hybridMultilevel"/>
    <w:tmpl w:val="9BA46058"/>
    <w:lvl w:ilvl="0" w:tplc="0419000F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9" w15:restartNumberingAfterBreak="0">
    <w:nsid w:val="23454592"/>
    <w:multiLevelType w:val="hybridMultilevel"/>
    <w:tmpl w:val="5A12DE76"/>
    <w:lvl w:ilvl="0" w:tplc="1C8EF9B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478502C"/>
    <w:multiLevelType w:val="hybridMultilevel"/>
    <w:tmpl w:val="CE447E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E3ADD"/>
    <w:multiLevelType w:val="hybridMultilevel"/>
    <w:tmpl w:val="CD22349A"/>
    <w:lvl w:ilvl="0" w:tplc="7702FE5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A62303A"/>
    <w:multiLevelType w:val="hybridMultilevel"/>
    <w:tmpl w:val="182EDB5E"/>
    <w:lvl w:ilvl="0" w:tplc="10F623B4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86E1C5A"/>
    <w:multiLevelType w:val="hybridMultilevel"/>
    <w:tmpl w:val="6E9E06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24F81"/>
    <w:multiLevelType w:val="hybridMultilevel"/>
    <w:tmpl w:val="13EA5E8A"/>
    <w:lvl w:ilvl="0" w:tplc="469E8F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37AFF"/>
    <w:multiLevelType w:val="hybridMultilevel"/>
    <w:tmpl w:val="C11601DA"/>
    <w:lvl w:ilvl="0" w:tplc="844835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D1A4B21"/>
    <w:multiLevelType w:val="hybridMultilevel"/>
    <w:tmpl w:val="739CBE7C"/>
    <w:lvl w:ilvl="0" w:tplc="24BA6E7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 w:tplc="25E630B6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E992FC2"/>
    <w:multiLevelType w:val="hybridMultilevel"/>
    <w:tmpl w:val="7D3253BE"/>
    <w:lvl w:ilvl="0" w:tplc="648A57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042C0"/>
    <w:multiLevelType w:val="hybridMultilevel"/>
    <w:tmpl w:val="4AE47B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053C43"/>
    <w:multiLevelType w:val="hybridMultilevel"/>
    <w:tmpl w:val="EF0891AC"/>
    <w:lvl w:ilvl="0" w:tplc="1040DB7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B36C8"/>
    <w:multiLevelType w:val="hybridMultilevel"/>
    <w:tmpl w:val="4A3C65CC"/>
    <w:lvl w:ilvl="0" w:tplc="9D60188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D340ACC"/>
    <w:multiLevelType w:val="hybridMultilevel"/>
    <w:tmpl w:val="139ED0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DED4D23"/>
    <w:multiLevelType w:val="hybridMultilevel"/>
    <w:tmpl w:val="1BFC0F9C"/>
    <w:lvl w:ilvl="0" w:tplc="E8D8552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6703C96"/>
    <w:multiLevelType w:val="hybridMultilevel"/>
    <w:tmpl w:val="01E292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C7161"/>
    <w:multiLevelType w:val="hybridMultilevel"/>
    <w:tmpl w:val="16A06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46E40"/>
    <w:multiLevelType w:val="hybridMultilevel"/>
    <w:tmpl w:val="19A8B35C"/>
    <w:lvl w:ilvl="0" w:tplc="57A6E3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07521F"/>
    <w:multiLevelType w:val="hybridMultilevel"/>
    <w:tmpl w:val="60FADDD0"/>
    <w:lvl w:ilvl="0" w:tplc="0E3A26C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B477515"/>
    <w:multiLevelType w:val="hybridMultilevel"/>
    <w:tmpl w:val="75E8C4BA"/>
    <w:lvl w:ilvl="0" w:tplc="A7E21D24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3A9098D"/>
    <w:multiLevelType w:val="hybridMultilevel"/>
    <w:tmpl w:val="1280287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6936FC2"/>
    <w:multiLevelType w:val="hybridMultilevel"/>
    <w:tmpl w:val="EF0891AC"/>
    <w:lvl w:ilvl="0" w:tplc="1040DB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92229"/>
    <w:multiLevelType w:val="hybridMultilevel"/>
    <w:tmpl w:val="90F46F32"/>
    <w:lvl w:ilvl="0" w:tplc="9BA0DD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71529"/>
    <w:multiLevelType w:val="hybridMultilevel"/>
    <w:tmpl w:val="0B6C6E1A"/>
    <w:lvl w:ilvl="0" w:tplc="C0EE026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1"/>
  </w:num>
  <w:num w:numId="4">
    <w:abstractNumId w:val="20"/>
  </w:num>
  <w:num w:numId="5">
    <w:abstractNumId w:val="0"/>
  </w:num>
  <w:num w:numId="6">
    <w:abstractNumId w:val="11"/>
  </w:num>
  <w:num w:numId="7">
    <w:abstractNumId w:val="27"/>
  </w:num>
  <w:num w:numId="8">
    <w:abstractNumId w:val="3"/>
  </w:num>
  <w:num w:numId="9">
    <w:abstractNumId w:val="7"/>
  </w:num>
  <w:num w:numId="10">
    <w:abstractNumId w:val="25"/>
  </w:num>
  <w:num w:numId="11">
    <w:abstractNumId w:val="13"/>
  </w:num>
  <w:num w:numId="12">
    <w:abstractNumId w:val="24"/>
  </w:num>
  <w:num w:numId="13">
    <w:abstractNumId w:val="28"/>
  </w:num>
  <w:num w:numId="14">
    <w:abstractNumId w:val="18"/>
  </w:num>
  <w:num w:numId="15">
    <w:abstractNumId w:val="4"/>
  </w:num>
  <w:num w:numId="16">
    <w:abstractNumId w:val="16"/>
  </w:num>
  <w:num w:numId="17">
    <w:abstractNumId w:val="12"/>
  </w:num>
  <w:num w:numId="18">
    <w:abstractNumId w:val="2"/>
  </w:num>
  <w:num w:numId="19">
    <w:abstractNumId w:val="10"/>
  </w:num>
  <w:num w:numId="20">
    <w:abstractNumId w:val="23"/>
  </w:num>
  <w:num w:numId="21">
    <w:abstractNumId w:val="31"/>
  </w:num>
  <w:num w:numId="22">
    <w:abstractNumId w:val="30"/>
  </w:num>
  <w:num w:numId="23">
    <w:abstractNumId w:val="5"/>
  </w:num>
  <w:num w:numId="24">
    <w:abstractNumId w:val="19"/>
  </w:num>
  <w:num w:numId="25">
    <w:abstractNumId w:val="6"/>
  </w:num>
  <w:num w:numId="26">
    <w:abstractNumId w:val="26"/>
  </w:num>
  <w:num w:numId="27">
    <w:abstractNumId w:val="8"/>
  </w:num>
  <w:num w:numId="28">
    <w:abstractNumId w:val="22"/>
  </w:num>
  <w:num w:numId="29">
    <w:abstractNumId w:val="1"/>
  </w:num>
  <w:num w:numId="30">
    <w:abstractNumId w:val="29"/>
  </w:num>
  <w:num w:numId="31">
    <w:abstractNumId w:val="14"/>
  </w:num>
  <w:num w:numId="32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56B"/>
    <w:rsid w:val="00020C0C"/>
    <w:rsid w:val="00021FF4"/>
    <w:rsid w:val="00023085"/>
    <w:rsid w:val="00024C96"/>
    <w:rsid w:val="0002590B"/>
    <w:rsid w:val="00026ED0"/>
    <w:rsid w:val="00027D67"/>
    <w:rsid w:val="00036546"/>
    <w:rsid w:val="000476BA"/>
    <w:rsid w:val="00047D18"/>
    <w:rsid w:val="00051121"/>
    <w:rsid w:val="000531AE"/>
    <w:rsid w:val="00061018"/>
    <w:rsid w:val="00065CB8"/>
    <w:rsid w:val="00066CA5"/>
    <w:rsid w:val="00071337"/>
    <w:rsid w:val="00071634"/>
    <w:rsid w:val="00081388"/>
    <w:rsid w:val="00084600"/>
    <w:rsid w:val="000916DD"/>
    <w:rsid w:val="00092FEB"/>
    <w:rsid w:val="00095788"/>
    <w:rsid w:val="000A014D"/>
    <w:rsid w:val="000A40DA"/>
    <w:rsid w:val="000A51A6"/>
    <w:rsid w:val="000A5D56"/>
    <w:rsid w:val="000B199D"/>
    <w:rsid w:val="000B25B1"/>
    <w:rsid w:val="000C31AD"/>
    <w:rsid w:val="000C3434"/>
    <w:rsid w:val="000C5B3F"/>
    <w:rsid w:val="000D1B15"/>
    <w:rsid w:val="000D26B3"/>
    <w:rsid w:val="000D36E6"/>
    <w:rsid w:val="000D5E0E"/>
    <w:rsid w:val="000D753F"/>
    <w:rsid w:val="000E004B"/>
    <w:rsid w:val="000E0B5E"/>
    <w:rsid w:val="000E114E"/>
    <w:rsid w:val="000E2930"/>
    <w:rsid w:val="000E4D7A"/>
    <w:rsid w:val="000F0CF4"/>
    <w:rsid w:val="001001F6"/>
    <w:rsid w:val="001003B1"/>
    <w:rsid w:val="0010176A"/>
    <w:rsid w:val="00106302"/>
    <w:rsid w:val="001074B0"/>
    <w:rsid w:val="00111390"/>
    <w:rsid w:val="001128CD"/>
    <w:rsid w:val="00116542"/>
    <w:rsid w:val="001217E0"/>
    <w:rsid w:val="001316BA"/>
    <w:rsid w:val="001321F4"/>
    <w:rsid w:val="0013375B"/>
    <w:rsid w:val="00135560"/>
    <w:rsid w:val="001356EA"/>
    <w:rsid w:val="0015600C"/>
    <w:rsid w:val="0016013C"/>
    <w:rsid w:val="00173039"/>
    <w:rsid w:val="00182EFA"/>
    <w:rsid w:val="0018463E"/>
    <w:rsid w:val="001866D6"/>
    <w:rsid w:val="00187F21"/>
    <w:rsid w:val="001A1014"/>
    <w:rsid w:val="001A652E"/>
    <w:rsid w:val="001B1763"/>
    <w:rsid w:val="001B7680"/>
    <w:rsid w:val="001C04C0"/>
    <w:rsid w:val="001C08FC"/>
    <w:rsid w:val="001C249F"/>
    <w:rsid w:val="001C2504"/>
    <w:rsid w:val="001C53FC"/>
    <w:rsid w:val="001C613D"/>
    <w:rsid w:val="001D059A"/>
    <w:rsid w:val="001D466D"/>
    <w:rsid w:val="001E16B5"/>
    <w:rsid w:val="001E6E10"/>
    <w:rsid w:val="001F5A62"/>
    <w:rsid w:val="001F5B44"/>
    <w:rsid w:val="002011E8"/>
    <w:rsid w:val="00201DD2"/>
    <w:rsid w:val="002045F0"/>
    <w:rsid w:val="00212FD0"/>
    <w:rsid w:val="0021475E"/>
    <w:rsid w:val="00215354"/>
    <w:rsid w:val="002158AF"/>
    <w:rsid w:val="002176AA"/>
    <w:rsid w:val="00217920"/>
    <w:rsid w:val="002201CB"/>
    <w:rsid w:val="00220D93"/>
    <w:rsid w:val="00224A0D"/>
    <w:rsid w:val="00242D59"/>
    <w:rsid w:val="0024489D"/>
    <w:rsid w:val="00251212"/>
    <w:rsid w:val="00257B86"/>
    <w:rsid w:val="0027213D"/>
    <w:rsid w:val="00273593"/>
    <w:rsid w:val="00273E1B"/>
    <w:rsid w:val="00276748"/>
    <w:rsid w:val="00276C35"/>
    <w:rsid w:val="00283380"/>
    <w:rsid w:val="00283AF2"/>
    <w:rsid w:val="002877A9"/>
    <w:rsid w:val="00292E3E"/>
    <w:rsid w:val="00293EE3"/>
    <w:rsid w:val="002979A4"/>
    <w:rsid w:val="002A0775"/>
    <w:rsid w:val="002B33F7"/>
    <w:rsid w:val="002B3737"/>
    <w:rsid w:val="002B41EB"/>
    <w:rsid w:val="002C0068"/>
    <w:rsid w:val="002C3D08"/>
    <w:rsid w:val="002C6665"/>
    <w:rsid w:val="002D0A25"/>
    <w:rsid w:val="002D1146"/>
    <w:rsid w:val="002E3D2A"/>
    <w:rsid w:val="002E4160"/>
    <w:rsid w:val="002E5D8A"/>
    <w:rsid w:val="002E7885"/>
    <w:rsid w:val="002F2A58"/>
    <w:rsid w:val="002F2C09"/>
    <w:rsid w:val="002F4E35"/>
    <w:rsid w:val="002F5DA5"/>
    <w:rsid w:val="0030225C"/>
    <w:rsid w:val="00302C6F"/>
    <w:rsid w:val="00302D06"/>
    <w:rsid w:val="00317813"/>
    <w:rsid w:val="00325212"/>
    <w:rsid w:val="003257AF"/>
    <w:rsid w:val="00326EC9"/>
    <w:rsid w:val="003274CF"/>
    <w:rsid w:val="00332405"/>
    <w:rsid w:val="00332BC7"/>
    <w:rsid w:val="003416BA"/>
    <w:rsid w:val="00341A7D"/>
    <w:rsid w:val="00341FC6"/>
    <w:rsid w:val="0034693E"/>
    <w:rsid w:val="00347ECD"/>
    <w:rsid w:val="003620BF"/>
    <w:rsid w:val="00364872"/>
    <w:rsid w:val="0037423A"/>
    <w:rsid w:val="00380D09"/>
    <w:rsid w:val="00384C55"/>
    <w:rsid w:val="00385452"/>
    <w:rsid w:val="00387C71"/>
    <w:rsid w:val="003A03E9"/>
    <w:rsid w:val="003A1E85"/>
    <w:rsid w:val="003A2D76"/>
    <w:rsid w:val="003A4A93"/>
    <w:rsid w:val="003A4F74"/>
    <w:rsid w:val="003A72D3"/>
    <w:rsid w:val="003A73E0"/>
    <w:rsid w:val="003A73EC"/>
    <w:rsid w:val="003B5984"/>
    <w:rsid w:val="003B6A1B"/>
    <w:rsid w:val="003B6A65"/>
    <w:rsid w:val="003C298E"/>
    <w:rsid w:val="003C5F81"/>
    <w:rsid w:val="003D1AC8"/>
    <w:rsid w:val="003D2258"/>
    <w:rsid w:val="003D2E14"/>
    <w:rsid w:val="003E4462"/>
    <w:rsid w:val="003F45A8"/>
    <w:rsid w:val="00400B4F"/>
    <w:rsid w:val="0040361B"/>
    <w:rsid w:val="0040569C"/>
    <w:rsid w:val="00411D4B"/>
    <w:rsid w:val="004139B0"/>
    <w:rsid w:val="00416CA8"/>
    <w:rsid w:val="004208D0"/>
    <w:rsid w:val="00422E82"/>
    <w:rsid w:val="00430057"/>
    <w:rsid w:val="00434071"/>
    <w:rsid w:val="00445A8A"/>
    <w:rsid w:val="00446509"/>
    <w:rsid w:val="0045567A"/>
    <w:rsid w:val="00456A68"/>
    <w:rsid w:val="004606B3"/>
    <w:rsid w:val="00462C11"/>
    <w:rsid w:val="00464939"/>
    <w:rsid w:val="0046588F"/>
    <w:rsid w:val="004678BA"/>
    <w:rsid w:val="00470751"/>
    <w:rsid w:val="0047174A"/>
    <w:rsid w:val="00477794"/>
    <w:rsid w:val="004818F3"/>
    <w:rsid w:val="00482964"/>
    <w:rsid w:val="00491942"/>
    <w:rsid w:val="00491A68"/>
    <w:rsid w:val="004B53D0"/>
    <w:rsid w:val="004B5EF7"/>
    <w:rsid w:val="004C2078"/>
    <w:rsid w:val="004C2450"/>
    <w:rsid w:val="004C4DA3"/>
    <w:rsid w:val="004C4FCB"/>
    <w:rsid w:val="004D1093"/>
    <w:rsid w:val="004D5333"/>
    <w:rsid w:val="004D6C4B"/>
    <w:rsid w:val="004E01CD"/>
    <w:rsid w:val="004E66DA"/>
    <w:rsid w:val="004F0A36"/>
    <w:rsid w:val="00500C69"/>
    <w:rsid w:val="0052198A"/>
    <w:rsid w:val="005258D5"/>
    <w:rsid w:val="005318C8"/>
    <w:rsid w:val="00534AAE"/>
    <w:rsid w:val="005413D4"/>
    <w:rsid w:val="0054333A"/>
    <w:rsid w:val="00543475"/>
    <w:rsid w:val="00544599"/>
    <w:rsid w:val="00574031"/>
    <w:rsid w:val="00583D8E"/>
    <w:rsid w:val="00584DFA"/>
    <w:rsid w:val="00586452"/>
    <w:rsid w:val="00597DDB"/>
    <w:rsid w:val="005A0171"/>
    <w:rsid w:val="005A7A65"/>
    <w:rsid w:val="005B3503"/>
    <w:rsid w:val="005B4B2C"/>
    <w:rsid w:val="005C1926"/>
    <w:rsid w:val="005C3EE0"/>
    <w:rsid w:val="005E44FC"/>
    <w:rsid w:val="005E78E3"/>
    <w:rsid w:val="005F1F4F"/>
    <w:rsid w:val="005F3945"/>
    <w:rsid w:val="005F436E"/>
    <w:rsid w:val="005F663A"/>
    <w:rsid w:val="0060063C"/>
    <w:rsid w:val="0060719F"/>
    <w:rsid w:val="0061543A"/>
    <w:rsid w:val="00620910"/>
    <w:rsid w:val="006237A6"/>
    <w:rsid w:val="00627D05"/>
    <w:rsid w:val="006401E2"/>
    <w:rsid w:val="00644546"/>
    <w:rsid w:val="00647B36"/>
    <w:rsid w:val="00651212"/>
    <w:rsid w:val="006517A5"/>
    <w:rsid w:val="0065393E"/>
    <w:rsid w:val="00655437"/>
    <w:rsid w:val="00683B26"/>
    <w:rsid w:val="00690531"/>
    <w:rsid w:val="00692343"/>
    <w:rsid w:val="00694D39"/>
    <w:rsid w:val="00695CDB"/>
    <w:rsid w:val="006A658C"/>
    <w:rsid w:val="006A65C5"/>
    <w:rsid w:val="006B1636"/>
    <w:rsid w:val="006B76A9"/>
    <w:rsid w:val="006C3171"/>
    <w:rsid w:val="006C36A4"/>
    <w:rsid w:val="006C3BE4"/>
    <w:rsid w:val="006C55F2"/>
    <w:rsid w:val="006C60BA"/>
    <w:rsid w:val="006C6DE9"/>
    <w:rsid w:val="006D11D3"/>
    <w:rsid w:val="006D175B"/>
    <w:rsid w:val="006D1B6A"/>
    <w:rsid w:val="006D6B2D"/>
    <w:rsid w:val="006D71AA"/>
    <w:rsid w:val="006E54BE"/>
    <w:rsid w:val="006F090F"/>
    <w:rsid w:val="006F5029"/>
    <w:rsid w:val="006F58B4"/>
    <w:rsid w:val="0070167D"/>
    <w:rsid w:val="00710722"/>
    <w:rsid w:val="00720E2C"/>
    <w:rsid w:val="00737402"/>
    <w:rsid w:val="00740FCC"/>
    <w:rsid w:val="00742C4C"/>
    <w:rsid w:val="00765DCA"/>
    <w:rsid w:val="00770266"/>
    <w:rsid w:val="00783FAF"/>
    <w:rsid w:val="00785FE6"/>
    <w:rsid w:val="007921BD"/>
    <w:rsid w:val="00794692"/>
    <w:rsid w:val="007947DC"/>
    <w:rsid w:val="0079585B"/>
    <w:rsid w:val="007A06F9"/>
    <w:rsid w:val="007A0A02"/>
    <w:rsid w:val="007A2B30"/>
    <w:rsid w:val="007A3FB6"/>
    <w:rsid w:val="007B0080"/>
    <w:rsid w:val="007B41C0"/>
    <w:rsid w:val="007B4A91"/>
    <w:rsid w:val="007B4AA6"/>
    <w:rsid w:val="007C189A"/>
    <w:rsid w:val="007C45E7"/>
    <w:rsid w:val="007D11F2"/>
    <w:rsid w:val="007D16C9"/>
    <w:rsid w:val="007D2C38"/>
    <w:rsid w:val="007D4BA5"/>
    <w:rsid w:val="007D5A9B"/>
    <w:rsid w:val="007E3AA9"/>
    <w:rsid w:val="007E66C3"/>
    <w:rsid w:val="007E6836"/>
    <w:rsid w:val="007E7BA3"/>
    <w:rsid w:val="007F33A4"/>
    <w:rsid w:val="007F34BB"/>
    <w:rsid w:val="007F532F"/>
    <w:rsid w:val="007F6D98"/>
    <w:rsid w:val="007F7260"/>
    <w:rsid w:val="007F7631"/>
    <w:rsid w:val="00800839"/>
    <w:rsid w:val="00801F08"/>
    <w:rsid w:val="008054DB"/>
    <w:rsid w:val="00806E40"/>
    <w:rsid w:val="00807F3A"/>
    <w:rsid w:val="0081071E"/>
    <w:rsid w:val="008116B5"/>
    <w:rsid w:val="00811CA5"/>
    <w:rsid w:val="008122FB"/>
    <w:rsid w:val="00814317"/>
    <w:rsid w:val="00814DE7"/>
    <w:rsid w:val="00815555"/>
    <w:rsid w:val="00817EFA"/>
    <w:rsid w:val="00822A5D"/>
    <w:rsid w:val="00822AC8"/>
    <w:rsid w:val="00826218"/>
    <w:rsid w:val="00832DC4"/>
    <w:rsid w:val="00834041"/>
    <w:rsid w:val="008350AB"/>
    <w:rsid w:val="00844C43"/>
    <w:rsid w:val="008470BE"/>
    <w:rsid w:val="008525A6"/>
    <w:rsid w:val="00852674"/>
    <w:rsid w:val="00854E44"/>
    <w:rsid w:val="00856845"/>
    <w:rsid w:val="00861CB3"/>
    <w:rsid w:val="0086244B"/>
    <w:rsid w:val="00863DED"/>
    <w:rsid w:val="00864338"/>
    <w:rsid w:val="008662AB"/>
    <w:rsid w:val="008666DC"/>
    <w:rsid w:val="00867F96"/>
    <w:rsid w:val="00872E5C"/>
    <w:rsid w:val="0087390A"/>
    <w:rsid w:val="008812B5"/>
    <w:rsid w:val="00882C1F"/>
    <w:rsid w:val="00891BE3"/>
    <w:rsid w:val="00892A61"/>
    <w:rsid w:val="00894E74"/>
    <w:rsid w:val="008A015D"/>
    <w:rsid w:val="008A2224"/>
    <w:rsid w:val="008A4B23"/>
    <w:rsid w:val="008A63F1"/>
    <w:rsid w:val="008A78BD"/>
    <w:rsid w:val="008B1D5E"/>
    <w:rsid w:val="008B6B54"/>
    <w:rsid w:val="008C25B0"/>
    <w:rsid w:val="008C3867"/>
    <w:rsid w:val="008D3790"/>
    <w:rsid w:val="008D55AD"/>
    <w:rsid w:val="008E68E0"/>
    <w:rsid w:val="008E69B0"/>
    <w:rsid w:val="008F2D9D"/>
    <w:rsid w:val="008F5B10"/>
    <w:rsid w:val="008F62CD"/>
    <w:rsid w:val="008F77B3"/>
    <w:rsid w:val="009002C6"/>
    <w:rsid w:val="00900C3D"/>
    <w:rsid w:val="009037B9"/>
    <w:rsid w:val="00912171"/>
    <w:rsid w:val="009123D7"/>
    <w:rsid w:val="00921BD0"/>
    <w:rsid w:val="009221A6"/>
    <w:rsid w:val="0092743A"/>
    <w:rsid w:val="00927E59"/>
    <w:rsid w:val="00927EF4"/>
    <w:rsid w:val="0093576E"/>
    <w:rsid w:val="00935D8C"/>
    <w:rsid w:val="00935EAB"/>
    <w:rsid w:val="009413CE"/>
    <w:rsid w:val="00941F91"/>
    <w:rsid w:val="00943EA0"/>
    <w:rsid w:val="009501CF"/>
    <w:rsid w:val="00961881"/>
    <w:rsid w:val="00965D00"/>
    <w:rsid w:val="00997343"/>
    <w:rsid w:val="009A1CA6"/>
    <w:rsid w:val="009A44D2"/>
    <w:rsid w:val="009A64A3"/>
    <w:rsid w:val="009B36B3"/>
    <w:rsid w:val="009B7926"/>
    <w:rsid w:val="009C1393"/>
    <w:rsid w:val="009C27E6"/>
    <w:rsid w:val="009E01C9"/>
    <w:rsid w:val="009E07D0"/>
    <w:rsid w:val="009E151A"/>
    <w:rsid w:val="009E4F3C"/>
    <w:rsid w:val="009E5AED"/>
    <w:rsid w:val="009E6086"/>
    <w:rsid w:val="009E7168"/>
    <w:rsid w:val="009F732A"/>
    <w:rsid w:val="00A01667"/>
    <w:rsid w:val="00A02DC8"/>
    <w:rsid w:val="00A06BA3"/>
    <w:rsid w:val="00A1156B"/>
    <w:rsid w:val="00A121A2"/>
    <w:rsid w:val="00A14E86"/>
    <w:rsid w:val="00A204F9"/>
    <w:rsid w:val="00A21CFA"/>
    <w:rsid w:val="00A22C9E"/>
    <w:rsid w:val="00A24382"/>
    <w:rsid w:val="00A276DD"/>
    <w:rsid w:val="00A27F6C"/>
    <w:rsid w:val="00A305DF"/>
    <w:rsid w:val="00A30E1B"/>
    <w:rsid w:val="00A31448"/>
    <w:rsid w:val="00A33B75"/>
    <w:rsid w:val="00A351A5"/>
    <w:rsid w:val="00A37153"/>
    <w:rsid w:val="00A418BC"/>
    <w:rsid w:val="00A435F5"/>
    <w:rsid w:val="00A44BE6"/>
    <w:rsid w:val="00A553C0"/>
    <w:rsid w:val="00A55E83"/>
    <w:rsid w:val="00A55E91"/>
    <w:rsid w:val="00A63819"/>
    <w:rsid w:val="00A71738"/>
    <w:rsid w:val="00A738E2"/>
    <w:rsid w:val="00A76341"/>
    <w:rsid w:val="00A83C38"/>
    <w:rsid w:val="00A84C17"/>
    <w:rsid w:val="00A91349"/>
    <w:rsid w:val="00A93E6B"/>
    <w:rsid w:val="00A947EF"/>
    <w:rsid w:val="00AA213B"/>
    <w:rsid w:val="00AA4AC9"/>
    <w:rsid w:val="00AB3923"/>
    <w:rsid w:val="00AB6B6C"/>
    <w:rsid w:val="00AB737D"/>
    <w:rsid w:val="00AB7CA3"/>
    <w:rsid w:val="00AC0785"/>
    <w:rsid w:val="00AC1457"/>
    <w:rsid w:val="00AC4000"/>
    <w:rsid w:val="00AC551C"/>
    <w:rsid w:val="00AD756B"/>
    <w:rsid w:val="00AE0B31"/>
    <w:rsid w:val="00AE0E54"/>
    <w:rsid w:val="00AE41C1"/>
    <w:rsid w:val="00AF1375"/>
    <w:rsid w:val="00AF210C"/>
    <w:rsid w:val="00AF5753"/>
    <w:rsid w:val="00B02E7C"/>
    <w:rsid w:val="00B055AB"/>
    <w:rsid w:val="00B05B45"/>
    <w:rsid w:val="00B12B21"/>
    <w:rsid w:val="00B147A1"/>
    <w:rsid w:val="00B24BD9"/>
    <w:rsid w:val="00B26FF5"/>
    <w:rsid w:val="00B30F6C"/>
    <w:rsid w:val="00B315C6"/>
    <w:rsid w:val="00B47E96"/>
    <w:rsid w:val="00B50AF8"/>
    <w:rsid w:val="00B572CE"/>
    <w:rsid w:val="00B607A6"/>
    <w:rsid w:val="00B637E9"/>
    <w:rsid w:val="00B6563F"/>
    <w:rsid w:val="00B65E96"/>
    <w:rsid w:val="00B74E3E"/>
    <w:rsid w:val="00B7542C"/>
    <w:rsid w:val="00B81935"/>
    <w:rsid w:val="00B83A58"/>
    <w:rsid w:val="00B8612D"/>
    <w:rsid w:val="00B86D16"/>
    <w:rsid w:val="00B9164D"/>
    <w:rsid w:val="00B92227"/>
    <w:rsid w:val="00BA0EDC"/>
    <w:rsid w:val="00BA12BD"/>
    <w:rsid w:val="00BA2131"/>
    <w:rsid w:val="00BA2A5B"/>
    <w:rsid w:val="00BA42A4"/>
    <w:rsid w:val="00BB3DA5"/>
    <w:rsid w:val="00BC21EA"/>
    <w:rsid w:val="00BC3226"/>
    <w:rsid w:val="00BC37EF"/>
    <w:rsid w:val="00BC6B1F"/>
    <w:rsid w:val="00BD0135"/>
    <w:rsid w:val="00BE27D1"/>
    <w:rsid w:val="00BE55B5"/>
    <w:rsid w:val="00C012FA"/>
    <w:rsid w:val="00C13376"/>
    <w:rsid w:val="00C22C6C"/>
    <w:rsid w:val="00C2539F"/>
    <w:rsid w:val="00C27CFE"/>
    <w:rsid w:val="00C34717"/>
    <w:rsid w:val="00C3526F"/>
    <w:rsid w:val="00C4145A"/>
    <w:rsid w:val="00C45838"/>
    <w:rsid w:val="00C458F4"/>
    <w:rsid w:val="00C45B5D"/>
    <w:rsid w:val="00C4735B"/>
    <w:rsid w:val="00C47672"/>
    <w:rsid w:val="00C51D19"/>
    <w:rsid w:val="00C538DB"/>
    <w:rsid w:val="00C54FED"/>
    <w:rsid w:val="00C640FA"/>
    <w:rsid w:val="00C7547F"/>
    <w:rsid w:val="00C756FA"/>
    <w:rsid w:val="00C7700E"/>
    <w:rsid w:val="00C80B0F"/>
    <w:rsid w:val="00C8508A"/>
    <w:rsid w:val="00C857BD"/>
    <w:rsid w:val="00C90577"/>
    <w:rsid w:val="00C925C9"/>
    <w:rsid w:val="00C970D4"/>
    <w:rsid w:val="00CA41F0"/>
    <w:rsid w:val="00CA4850"/>
    <w:rsid w:val="00CA76E6"/>
    <w:rsid w:val="00CB052D"/>
    <w:rsid w:val="00CB2CF3"/>
    <w:rsid w:val="00CB55ED"/>
    <w:rsid w:val="00CB7A1D"/>
    <w:rsid w:val="00CD0606"/>
    <w:rsid w:val="00CD0B3A"/>
    <w:rsid w:val="00CD48EF"/>
    <w:rsid w:val="00CD6FA8"/>
    <w:rsid w:val="00CE105F"/>
    <w:rsid w:val="00CE1B82"/>
    <w:rsid w:val="00CE1CF1"/>
    <w:rsid w:val="00CF146D"/>
    <w:rsid w:val="00CF231D"/>
    <w:rsid w:val="00D03735"/>
    <w:rsid w:val="00D06A87"/>
    <w:rsid w:val="00D06F42"/>
    <w:rsid w:val="00D0751B"/>
    <w:rsid w:val="00D1071B"/>
    <w:rsid w:val="00D148A1"/>
    <w:rsid w:val="00D14E39"/>
    <w:rsid w:val="00D16857"/>
    <w:rsid w:val="00D16BF2"/>
    <w:rsid w:val="00D17D22"/>
    <w:rsid w:val="00D2494E"/>
    <w:rsid w:val="00D251C1"/>
    <w:rsid w:val="00D25D74"/>
    <w:rsid w:val="00D302AD"/>
    <w:rsid w:val="00D33C33"/>
    <w:rsid w:val="00D50E1D"/>
    <w:rsid w:val="00D514AE"/>
    <w:rsid w:val="00D53DE5"/>
    <w:rsid w:val="00D63E17"/>
    <w:rsid w:val="00D652CA"/>
    <w:rsid w:val="00D743B3"/>
    <w:rsid w:val="00D7532E"/>
    <w:rsid w:val="00D80CB6"/>
    <w:rsid w:val="00D8178F"/>
    <w:rsid w:val="00D8663F"/>
    <w:rsid w:val="00D92C1F"/>
    <w:rsid w:val="00D92CCD"/>
    <w:rsid w:val="00D9304B"/>
    <w:rsid w:val="00D945A0"/>
    <w:rsid w:val="00D97A39"/>
    <w:rsid w:val="00DA0302"/>
    <w:rsid w:val="00DA47AF"/>
    <w:rsid w:val="00DA7A3D"/>
    <w:rsid w:val="00DB4371"/>
    <w:rsid w:val="00DB584F"/>
    <w:rsid w:val="00DC0117"/>
    <w:rsid w:val="00DC2E86"/>
    <w:rsid w:val="00DC718C"/>
    <w:rsid w:val="00DD6330"/>
    <w:rsid w:val="00DE17CF"/>
    <w:rsid w:val="00DE7678"/>
    <w:rsid w:val="00DF1315"/>
    <w:rsid w:val="00DF23C4"/>
    <w:rsid w:val="00DF4D34"/>
    <w:rsid w:val="00DF6711"/>
    <w:rsid w:val="00DF68CB"/>
    <w:rsid w:val="00E00649"/>
    <w:rsid w:val="00E06B83"/>
    <w:rsid w:val="00E06D26"/>
    <w:rsid w:val="00E07669"/>
    <w:rsid w:val="00E1724C"/>
    <w:rsid w:val="00E25B9C"/>
    <w:rsid w:val="00E32728"/>
    <w:rsid w:val="00E3452E"/>
    <w:rsid w:val="00E4240D"/>
    <w:rsid w:val="00E5138A"/>
    <w:rsid w:val="00E60234"/>
    <w:rsid w:val="00E740A1"/>
    <w:rsid w:val="00E77146"/>
    <w:rsid w:val="00E771D3"/>
    <w:rsid w:val="00E81DE6"/>
    <w:rsid w:val="00E9161C"/>
    <w:rsid w:val="00E91AFA"/>
    <w:rsid w:val="00E94580"/>
    <w:rsid w:val="00EA003C"/>
    <w:rsid w:val="00EA06FE"/>
    <w:rsid w:val="00EA0A0D"/>
    <w:rsid w:val="00EA4C23"/>
    <w:rsid w:val="00EA6449"/>
    <w:rsid w:val="00EA78C4"/>
    <w:rsid w:val="00EB1C17"/>
    <w:rsid w:val="00EB1E64"/>
    <w:rsid w:val="00EB3EB7"/>
    <w:rsid w:val="00EB573A"/>
    <w:rsid w:val="00EB6F88"/>
    <w:rsid w:val="00EC09AB"/>
    <w:rsid w:val="00ED044D"/>
    <w:rsid w:val="00ED19E1"/>
    <w:rsid w:val="00ED5174"/>
    <w:rsid w:val="00EE20BB"/>
    <w:rsid w:val="00EF1803"/>
    <w:rsid w:val="00F07694"/>
    <w:rsid w:val="00F1259F"/>
    <w:rsid w:val="00F1402F"/>
    <w:rsid w:val="00F21CDE"/>
    <w:rsid w:val="00F22591"/>
    <w:rsid w:val="00F228F7"/>
    <w:rsid w:val="00F276AF"/>
    <w:rsid w:val="00F3735D"/>
    <w:rsid w:val="00F40F51"/>
    <w:rsid w:val="00F42861"/>
    <w:rsid w:val="00F44F4C"/>
    <w:rsid w:val="00F4513C"/>
    <w:rsid w:val="00F50A2D"/>
    <w:rsid w:val="00F52278"/>
    <w:rsid w:val="00F52439"/>
    <w:rsid w:val="00F52994"/>
    <w:rsid w:val="00F66E26"/>
    <w:rsid w:val="00F717F0"/>
    <w:rsid w:val="00F74741"/>
    <w:rsid w:val="00F77A6E"/>
    <w:rsid w:val="00F77D08"/>
    <w:rsid w:val="00F86AE0"/>
    <w:rsid w:val="00F86C7A"/>
    <w:rsid w:val="00F91AA2"/>
    <w:rsid w:val="00F956A0"/>
    <w:rsid w:val="00F96CD4"/>
    <w:rsid w:val="00FA7F7D"/>
    <w:rsid w:val="00FB105A"/>
    <w:rsid w:val="00FB30A6"/>
    <w:rsid w:val="00FB43A2"/>
    <w:rsid w:val="00FB5E46"/>
    <w:rsid w:val="00FC019D"/>
    <w:rsid w:val="00FC3F7D"/>
    <w:rsid w:val="00FC51A2"/>
    <w:rsid w:val="00FD190C"/>
    <w:rsid w:val="00FD2BC2"/>
    <w:rsid w:val="00FD54A5"/>
    <w:rsid w:val="00FD5F78"/>
    <w:rsid w:val="00FD6AE2"/>
    <w:rsid w:val="00FE0D9C"/>
    <w:rsid w:val="00FE502A"/>
    <w:rsid w:val="00FE708D"/>
    <w:rsid w:val="00FF574E"/>
    <w:rsid w:val="00FF6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9B5A"/>
  <w15:docId w15:val="{50EEAC33-7CA5-45EA-81BF-269A9B73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6B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3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8B4"/>
    <w:pPr>
      <w:ind w:left="720"/>
      <w:contextualSpacing/>
    </w:pPr>
  </w:style>
  <w:style w:type="paragraph" w:customStyle="1" w:styleId="rvps2">
    <w:name w:val="rvps2"/>
    <w:basedOn w:val="a"/>
    <w:rsid w:val="006F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aliases w:val="Обычный (Web)"/>
    <w:basedOn w:val="a"/>
    <w:uiPriority w:val="99"/>
    <w:unhideWhenUsed/>
    <w:rsid w:val="00AE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List Bullet 5"/>
    <w:basedOn w:val="a"/>
    <w:semiHidden/>
    <w:rsid w:val="00F52439"/>
    <w:pPr>
      <w:numPr>
        <w:numId w:val="5"/>
      </w:numPr>
      <w:spacing w:after="0" w:line="240" w:lineRule="auto"/>
    </w:pPr>
    <w:rPr>
      <w:rFonts w:ascii="Arial" w:eastAsia="Times New Roman" w:hAnsi="Arial" w:cs="Times New Roman"/>
      <w:sz w:val="28"/>
      <w:szCs w:val="20"/>
      <w:lang w:val="uk-UA" w:eastAsia="ru-RU"/>
    </w:rPr>
  </w:style>
  <w:style w:type="character" w:customStyle="1" w:styleId="rvts46">
    <w:name w:val="rvts46"/>
    <w:basedOn w:val="a0"/>
    <w:rsid w:val="00EC09AB"/>
  </w:style>
  <w:style w:type="character" w:styleId="a5">
    <w:name w:val="Hyperlink"/>
    <w:basedOn w:val="a0"/>
    <w:uiPriority w:val="99"/>
    <w:unhideWhenUsed/>
    <w:rsid w:val="00EC09AB"/>
    <w:rPr>
      <w:color w:val="0000FF"/>
      <w:u w:val="single"/>
    </w:rPr>
  </w:style>
  <w:style w:type="character" w:customStyle="1" w:styleId="rvts11">
    <w:name w:val="rvts11"/>
    <w:basedOn w:val="a0"/>
    <w:rsid w:val="00D06A87"/>
  </w:style>
  <w:style w:type="paragraph" w:styleId="HTML">
    <w:name w:val="HTML Preformatted"/>
    <w:basedOn w:val="a"/>
    <w:link w:val="HTML0"/>
    <w:uiPriority w:val="99"/>
    <w:semiHidden/>
    <w:unhideWhenUsed/>
    <w:rsid w:val="00AF57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57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7">
    <w:name w:val="rvps7"/>
    <w:basedOn w:val="a"/>
    <w:rsid w:val="00D9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D9304B"/>
  </w:style>
  <w:style w:type="character" w:customStyle="1" w:styleId="rvts37">
    <w:name w:val="rvts37"/>
    <w:basedOn w:val="a0"/>
    <w:rsid w:val="009B7926"/>
  </w:style>
  <w:style w:type="character" w:customStyle="1" w:styleId="rvts9">
    <w:name w:val="rvts9"/>
    <w:basedOn w:val="a0"/>
    <w:rsid w:val="00E06D26"/>
  </w:style>
  <w:style w:type="paragraph" w:styleId="a6">
    <w:name w:val="Balloon Text"/>
    <w:basedOn w:val="a"/>
    <w:link w:val="a7"/>
    <w:uiPriority w:val="99"/>
    <w:semiHidden/>
    <w:unhideWhenUsed/>
    <w:rsid w:val="00C53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38DB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7D4BA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D4BA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D4BA5"/>
    <w:rPr>
      <w:vertAlign w:val="superscript"/>
    </w:rPr>
  </w:style>
  <w:style w:type="character" w:customStyle="1" w:styleId="rvts0">
    <w:name w:val="rvts0"/>
    <w:basedOn w:val="a0"/>
    <w:rsid w:val="00807F3A"/>
  </w:style>
  <w:style w:type="character" w:customStyle="1" w:styleId="20">
    <w:name w:val="Заголовок 2 Знак"/>
    <w:basedOn w:val="a0"/>
    <w:link w:val="2"/>
    <w:rsid w:val="00AF13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Zakonu">
    <w:name w:val="StyleZakonu"/>
    <w:basedOn w:val="a"/>
    <w:rsid w:val="009A44D2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 Знак Знак1 Знак Знак"/>
    <w:basedOn w:val="a"/>
    <w:rsid w:val="00FB105A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CharStyle22">
    <w:name w:val="Char Style 22"/>
    <w:basedOn w:val="a0"/>
    <w:link w:val="Style21"/>
    <w:rsid w:val="002C0068"/>
    <w:rPr>
      <w:sz w:val="25"/>
      <w:szCs w:val="25"/>
      <w:shd w:val="clear" w:color="auto" w:fill="FFFFFF"/>
    </w:rPr>
  </w:style>
  <w:style w:type="paragraph" w:customStyle="1" w:styleId="Style21">
    <w:name w:val="Style 21"/>
    <w:basedOn w:val="a"/>
    <w:link w:val="CharStyle22"/>
    <w:rsid w:val="002C0068"/>
    <w:pPr>
      <w:widowControl w:val="0"/>
      <w:shd w:val="clear" w:color="auto" w:fill="FFFFFF"/>
      <w:spacing w:before="180" w:after="60" w:line="317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2456-17/paran7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akon.rada.gov.ua/laws/show/2456-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rada.gov.ua/laws/show/2456-17/pri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96AA3-92E3-42F1-931C-ED50BA39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11</Pages>
  <Words>3593</Words>
  <Characters>20481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380502859185</cp:lastModifiedBy>
  <cp:revision>64</cp:revision>
  <cp:lastPrinted>2023-05-16T09:00:00Z</cp:lastPrinted>
  <dcterms:created xsi:type="dcterms:W3CDTF">2023-05-10T12:24:00Z</dcterms:created>
  <dcterms:modified xsi:type="dcterms:W3CDTF">2023-05-19T07:42:00Z</dcterms:modified>
</cp:coreProperties>
</file>