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E6FA" w14:textId="77777777" w:rsidR="00483396" w:rsidRDefault="00B34019" w:rsidP="007F6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DA6441" wp14:editId="3DB99F93">
            <wp:simplePos x="0" y="0"/>
            <wp:positionH relativeFrom="column">
              <wp:posOffset>2909570</wp:posOffset>
            </wp:positionH>
            <wp:positionV relativeFrom="paragraph">
              <wp:posOffset>-283210</wp:posOffset>
            </wp:positionV>
            <wp:extent cx="501015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9FCE2" w14:textId="77777777" w:rsidR="00A73695" w:rsidRDefault="00A73695" w:rsidP="007F6A6E">
      <w:pPr>
        <w:jc w:val="center"/>
        <w:rPr>
          <w:b/>
          <w:sz w:val="28"/>
          <w:szCs w:val="28"/>
        </w:rPr>
      </w:pPr>
    </w:p>
    <w:p w14:paraId="10CFE256" w14:textId="3AA74B6F" w:rsidR="00483396" w:rsidRPr="0009243E" w:rsidRDefault="00483396" w:rsidP="007F6A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НОВОСАНЖАРСЬК</w:t>
      </w:r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СЕЛИЩН</w:t>
      </w:r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122AA4BC" w14:textId="77777777" w:rsidR="00483396" w:rsidRDefault="00483396" w:rsidP="007F6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ПОЛТАВСЬКОЇ ОБЛАСТІ</w:t>
      </w:r>
    </w:p>
    <w:p w14:paraId="08FE6936" w14:textId="77777777" w:rsidR="00483396" w:rsidRPr="0009243E" w:rsidRDefault="00483396" w:rsidP="007F6A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ФІНАНСОВИЙ ВІДДІЛ</w:t>
      </w:r>
    </w:p>
    <w:p w14:paraId="2316F6D7" w14:textId="77777777" w:rsidR="00483396" w:rsidRDefault="00483396" w:rsidP="007F6A6E">
      <w:pPr>
        <w:jc w:val="center"/>
        <w:rPr>
          <w:b/>
          <w:u w:val="single"/>
          <w:lang w:val="uk-UA"/>
        </w:rPr>
      </w:pPr>
    </w:p>
    <w:p w14:paraId="43084EC0" w14:textId="77777777" w:rsidR="00483396" w:rsidRDefault="00483396" w:rsidP="007F6A6E">
      <w:pPr>
        <w:shd w:val="clear" w:color="auto" w:fill="FFFFFF"/>
        <w:ind w:left="142"/>
        <w:jc w:val="center"/>
        <w:rPr>
          <w:spacing w:val="-2"/>
          <w:lang w:val="uk-UA"/>
        </w:rPr>
      </w:pPr>
      <w:r>
        <w:rPr>
          <w:spacing w:val="-3"/>
          <w:lang w:val="uk-UA"/>
        </w:rPr>
        <w:t>вул. Центральна 23</w:t>
      </w:r>
      <w:r w:rsidRPr="00917788">
        <w:rPr>
          <w:spacing w:val="-3"/>
          <w:lang w:val="uk-UA"/>
        </w:rPr>
        <w:t>, смт</w:t>
      </w:r>
      <w:r>
        <w:rPr>
          <w:spacing w:val="-3"/>
          <w:lang w:val="uk-UA"/>
        </w:rPr>
        <w:t>.</w:t>
      </w:r>
      <w:r w:rsidRPr="00917788">
        <w:rPr>
          <w:spacing w:val="-3"/>
          <w:lang w:val="uk-UA"/>
        </w:rPr>
        <w:t xml:space="preserve"> Нові Санжари  </w:t>
      </w:r>
      <w:r>
        <w:rPr>
          <w:spacing w:val="-3"/>
          <w:lang w:val="uk-UA"/>
        </w:rPr>
        <w:t>Полтавського</w:t>
      </w:r>
      <w:r w:rsidRPr="00917788">
        <w:rPr>
          <w:spacing w:val="-3"/>
          <w:lang w:val="uk-UA"/>
        </w:rPr>
        <w:t xml:space="preserve"> району Полтавської області, 3</w:t>
      </w:r>
      <w:r>
        <w:rPr>
          <w:spacing w:val="-3"/>
          <w:lang w:val="uk-UA"/>
        </w:rPr>
        <w:t>9300, тел/факс (805344)  3-12-97</w:t>
      </w:r>
      <w:r w:rsidRPr="00917788">
        <w:rPr>
          <w:rFonts w:ascii="UkrainianBaltica Cyr" w:hAnsi="UkrainianBaltica Cyr"/>
          <w:iCs/>
          <w:lang w:val="uk-UA"/>
        </w:rPr>
        <w:t>Е</w:t>
      </w:r>
      <w:r w:rsidRPr="00917788">
        <w:rPr>
          <w:rFonts w:ascii="UkrainianBaltica" w:hAnsi="UkrainianBaltica"/>
          <w:bCs/>
          <w:iCs/>
          <w:lang w:val="uk-UA"/>
        </w:rPr>
        <w:t>-</w:t>
      </w:r>
      <w:r>
        <w:rPr>
          <w:rFonts w:ascii="UkrainianBaltica" w:hAnsi="UkrainianBaltica"/>
          <w:bCs/>
          <w:iCs/>
          <w:lang w:val="en-US"/>
        </w:rPr>
        <w:t>mail</w:t>
      </w:r>
      <w:r w:rsidRPr="00917788">
        <w:rPr>
          <w:rFonts w:ascii="UkrainianBaltica" w:hAnsi="UkrainianBaltica"/>
          <w:bCs/>
          <w:iCs/>
          <w:lang w:val="uk-UA"/>
        </w:rPr>
        <w:t>:</w:t>
      </w:r>
      <w:hyperlink r:id="rId7" w:history="1">
        <w:r w:rsidRPr="00A20DCC">
          <w:rPr>
            <w:rStyle w:val="a3"/>
            <w:spacing w:val="-2"/>
            <w:lang w:val="uk-UA"/>
          </w:rPr>
          <w:t>43919744@</w:t>
        </w:r>
        <w:r w:rsidRPr="00A20DCC">
          <w:rPr>
            <w:rStyle w:val="a3"/>
            <w:spacing w:val="-2"/>
            <w:lang w:val="en-US"/>
          </w:rPr>
          <w:t>mail</w:t>
        </w:r>
        <w:r w:rsidRPr="00A20DCC">
          <w:rPr>
            <w:rStyle w:val="a3"/>
            <w:spacing w:val="-2"/>
            <w:lang w:val="uk-UA"/>
          </w:rPr>
          <w:t>.</w:t>
        </w:r>
        <w:r w:rsidRPr="00A20DCC">
          <w:rPr>
            <w:rStyle w:val="a3"/>
            <w:spacing w:val="-2"/>
            <w:lang w:val="en-US"/>
          </w:rPr>
          <w:t>qov</w:t>
        </w:r>
        <w:r w:rsidRPr="00A20DCC">
          <w:rPr>
            <w:rStyle w:val="a3"/>
            <w:spacing w:val="-2"/>
            <w:lang w:val="uk-UA"/>
          </w:rPr>
          <w:t>.</w:t>
        </w:r>
        <w:r w:rsidRPr="00A20DCC">
          <w:rPr>
            <w:rStyle w:val="a3"/>
            <w:spacing w:val="-2"/>
            <w:lang w:val="en-US"/>
          </w:rPr>
          <w:t>ua</w:t>
        </w:r>
      </w:hyperlink>
      <w:r w:rsidRPr="007B2C61">
        <w:rPr>
          <w:spacing w:val="-2"/>
          <w:sz w:val="28"/>
          <w:szCs w:val="28"/>
          <w:lang w:val="uk-UA"/>
        </w:rPr>
        <w:t>Код</w:t>
      </w:r>
      <w:r>
        <w:rPr>
          <w:spacing w:val="-2"/>
          <w:lang w:val="uk-UA"/>
        </w:rPr>
        <w:t xml:space="preserve"> ЄДРПОУ 43919744, </w:t>
      </w:r>
    </w:p>
    <w:p w14:paraId="30C201E1" w14:textId="77777777" w:rsidR="00483396" w:rsidRPr="00917788" w:rsidRDefault="00483396" w:rsidP="007F6A6E">
      <w:pPr>
        <w:shd w:val="clear" w:color="auto" w:fill="FFFFFF"/>
        <w:ind w:left="142"/>
        <w:jc w:val="center"/>
        <w:rPr>
          <w:spacing w:val="-2"/>
          <w:sz w:val="22"/>
          <w:szCs w:val="22"/>
          <w:lang w:val="uk-UA"/>
        </w:rPr>
      </w:pPr>
      <w:r w:rsidRPr="00917788">
        <w:rPr>
          <w:lang w:val="uk-UA"/>
        </w:rPr>
        <w:t>МФО 8</w:t>
      </w:r>
      <w:r>
        <w:rPr>
          <w:lang w:val="uk-UA"/>
        </w:rPr>
        <w:t>20172</w:t>
      </w:r>
      <w:r w:rsidRPr="00917788">
        <w:rPr>
          <w:lang w:val="uk-UA"/>
        </w:rPr>
        <w:t xml:space="preserve"> в ГУДКСУ в Полтавській області</w:t>
      </w:r>
    </w:p>
    <w:p w14:paraId="13EA1222" w14:textId="77777777" w:rsidR="00A73695" w:rsidRDefault="00A73695" w:rsidP="00CE486F">
      <w:pPr>
        <w:tabs>
          <w:tab w:val="left" w:pos="4678"/>
        </w:tabs>
        <w:jc w:val="both"/>
        <w:rPr>
          <w:sz w:val="28"/>
          <w:szCs w:val="28"/>
          <w:u w:val="single"/>
          <w:lang w:val="uk-UA"/>
        </w:rPr>
      </w:pPr>
    </w:p>
    <w:p w14:paraId="6E2D60CD" w14:textId="39A1EC11" w:rsidR="00483396" w:rsidRPr="00A73695" w:rsidRDefault="00483396" w:rsidP="00CE486F">
      <w:pPr>
        <w:tabs>
          <w:tab w:val="left" w:pos="4678"/>
        </w:tabs>
        <w:jc w:val="both"/>
        <w:rPr>
          <w:b/>
          <w:sz w:val="28"/>
          <w:szCs w:val="28"/>
          <w:lang w:val="uk-UA"/>
        </w:rPr>
      </w:pPr>
      <w:r w:rsidRPr="00A73695">
        <w:rPr>
          <w:sz w:val="28"/>
          <w:szCs w:val="28"/>
          <w:u w:val="single"/>
          <w:lang w:val="uk-UA"/>
        </w:rPr>
        <w:t>«</w:t>
      </w:r>
      <w:r w:rsidR="00425271" w:rsidRPr="00A73695">
        <w:rPr>
          <w:sz w:val="28"/>
          <w:szCs w:val="28"/>
          <w:u w:val="single"/>
          <w:lang w:val="uk-UA"/>
        </w:rPr>
        <w:t>07</w:t>
      </w:r>
      <w:r w:rsidRPr="00A73695">
        <w:rPr>
          <w:sz w:val="28"/>
          <w:szCs w:val="28"/>
          <w:u w:val="single"/>
          <w:lang w:val="uk-UA"/>
        </w:rPr>
        <w:t>»</w:t>
      </w:r>
      <w:r w:rsidR="00350D8F" w:rsidRPr="00A73695">
        <w:rPr>
          <w:sz w:val="28"/>
          <w:szCs w:val="28"/>
          <w:u w:val="single"/>
          <w:lang w:val="uk-UA"/>
        </w:rPr>
        <w:t xml:space="preserve"> </w:t>
      </w:r>
      <w:r w:rsidR="00425271" w:rsidRPr="00A73695">
        <w:rPr>
          <w:sz w:val="28"/>
          <w:szCs w:val="28"/>
          <w:u w:val="single"/>
          <w:lang w:val="uk-UA"/>
        </w:rPr>
        <w:t>чер</w:t>
      </w:r>
      <w:r w:rsidR="00F40266" w:rsidRPr="00A73695">
        <w:rPr>
          <w:sz w:val="28"/>
          <w:szCs w:val="28"/>
          <w:u w:val="single"/>
          <w:lang w:val="uk-UA"/>
        </w:rPr>
        <w:t>в</w:t>
      </w:r>
      <w:r w:rsidR="00717736" w:rsidRPr="00A73695">
        <w:rPr>
          <w:sz w:val="28"/>
          <w:szCs w:val="28"/>
          <w:u w:val="single"/>
          <w:lang w:val="uk-UA"/>
        </w:rPr>
        <w:t>н</w:t>
      </w:r>
      <w:r w:rsidR="00A07C31" w:rsidRPr="00A73695">
        <w:rPr>
          <w:sz w:val="28"/>
          <w:szCs w:val="28"/>
          <w:u w:val="single"/>
          <w:lang w:val="uk-UA"/>
        </w:rPr>
        <w:t>я</w:t>
      </w:r>
      <w:r w:rsidR="009351FC" w:rsidRPr="00A73695">
        <w:rPr>
          <w:sz w:val="28"/>
          <w:szCs w:val="28"/>
          <w:u w:val="single"/>
          <w:lang w:val="uk-UA"/>
        </w:rPr>
        <w:t xml:space="preserve"> </w:t>
      </w:r>
      <w:r w:rsidRPr="00A73695">
        <w:rPr>
          <w:sz w:val="28"/>
          <w:szCs w:val="28"/>
          <w:u w:val="single"/>
          <w:lang w:val="uk-UA"/>
        </w:rPr>
        <w:t>202</w:t>
      </w:r>
      <w:r w:rsidR="00EF39DA" w:rsidRPr="00A73695">
        <w:rPr>
          <w:sz w:val="28"/>
          <w:szCs w:val="28"/>
          <w:u w:val="single"/>
          <w:lang w:val="uk-UA"/>
        </w:rPr>
        <w:t>3</w:t>
      </w:r>
      <w:r w:rsidRPr="00A73695">
        <w:rPr>
          <w:sz w:val="28"/>
          <w:szCs w:val="28"/>
          <w:u w:val="single"/>
          <w:lang w:val="uk-UA"/>
        </w:rPr>
        <w:t xml:space="preserve"> р. №</w:t>
      </w:r>
      <w:r w:rsidR="00A73695" w:rsidRPr="00A73695">
        <w:rPr>
          <w:sz w:val="28"/>
          <w:szCs w:val="28"/>
          <w:u w:val="single"/>
          <w:lang w:val="uk-UA"/>
        </w:rPr>
        <w:t xml:space="preserve"> </w:t>
      </w:r>
      <w:r w:rsidR="00717736" w:rsidRPr="00A73695">
        <w:rPr>
          <w:sz w:val="28"/>
          <w:szCs w:val="28"/>
          <w:u w:val="single"/>
          <w:lang w:val="uk-UA"/>
        </w:rPr>
        <w:t>1</w:t>
      </w:r>
      <w:r w:rsidR="00425271" w:rsidRPr="00A73695">
        <w:rPr>
          <w:sz w:val="28"/>
          <w:szCs w:val="28"/>
          <w:u w:val="single"/>
          <w:lang w:val="uk-UA"/>
        </w:rPr>
        <w:t>8</w:t>
      </w:r>
      <w:r w:rsidR="00EA4E27" w:rsidRPr="00A73695">
        <w:rPr>
          <w:sz w:val="28"/>
          <w:szCs w:val="28"/>
          <w:u w:val="single"/>
          <w:lang w:val="uk-UA"/>
        </w:rPr>
        <w:t>2</w:t>
      </w:r>
      <w:r w:rsidR="009351FC" w:rsidRPr="00A73695">
        <w:rPr>
          <w:sz w:val="28"/>
          <w:szCs w:val="28"/>
          <w:u w:val="single"/>
          <w:lang w:val="uk-UA"/>
        </w:rPr>
        <w:t xml:space="preserve">                                      </w:t>
      </w:r>
      <w:r w:rsidRPr="00A73695">
        <w:rPr>
          <w:sz w:val="28"/>
          <w:szCs w:val="28"/>
          <w:u w:val="single"/>
          <w:lang w:val="uk-UA"/>
        </w:rPr>
        <w:t>На №              від</w:t>
      </w:r>
      <w:r w:rsidR="00A73695" w:rsidRPr="00A73695">
        <w:rPr>
          <w:sz w:val="28"/>
          <w:szCs w:val="28"/>
          <w:lang w:val="uk-UA"/>
        </w:rPr>
        <w:t>____________</w:t>
      </w:r>
      <w:r w:rsidRPr="00A73695">
        <w:rPr>
          <w:sz w:val="28"/>
          <w:szCs w:val="28"/>
          <w:lang w:val="uk-UA"/>
        </w:rPr>
        <w:t xml:space="preserve"> </w:t>
      </w:r>
    </w:p>
    <w:p w14:paraId="5DE7887D" w14:textId="77777777" w:rsidR="00483396" w:rsidRDefault="00483396" w:rsidP="00053643">
      <w:pPr>
        <w:tabs>
          <w:tab w:val="left" w:pos="4678"/>
        </w:tabs>
        <w:jc w:val="both"/>
        <w:rPr>
          <w:sz w:val="28"/>
          <w:szCs w:val="28"/>
          <w:lang w:val="uk-UA"/>
        </w:rPr>
      </w:pPr>
    </w:p>
    <w:p w14:paraId="166C1288" w14:textId="597853A9" w:rsidR="00483396" w:rsidRDefault="00483396" w:rsidP="00A73695">
      <w:pPr>
        <w:ind w:left="581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Новосанжарська</w:t>
      </w:r>
    </w:p>
    <w:p w14:paraId="4B0FAD31" w14:textId="782E5D39" w:rsidR="00483396" w:rsidRDefault="00483396" w:rsidP="00A73695">
      <w:pPr>
        <w:ind w:left="581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селищна рада </w:t>
      </w:r>
    </w:p>
    <w:p w14:paraId="33741D13" w14:textId="77777777" w:rsidR="00483396" w:rsidRDefault="00483396" w:rsidP="00053643">
      <w:pPr>
        <w:jc w:val="center"/>
        <w:rPr>
          <w:sz w:val="28"/>
          <w:szCs w:val="28"/>
          <w:lang w:val="uk-UA"/>
        </w:rPr>
      </w:pPr>
    </w:p>
    <w:p w14:paraId="088C2771" w14:textId="77777777" w:rsidR="00483396" w:rsidRDefault="00483396" w:rsidP="00E0333F">
      <w:pPr>
        <w:tabs>
          <w:tab w:val="left" w:pos="1088"/>
        </w:tabs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Довідка</w:t>
      </w:r>
    </w:p>
    <w:p w14:paraId="03D1BCBF" w14:textId="77777777" w:rsidR="00483396" w:rsidRDefault="00483396" w:rsidP="007C5679">
      <w:pPr>
        <w:tabs>
          <w:tab w:val="left" w:pos="108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проекту рішення </w:t>
      </w:r>
      <w:r w:rsidR="00717736">
        <w:rPr>
          <w:b/>
          <w:sz w:val="28"/>
          <w:szCs w:val="28"/>
          <w:lang w:val="uk-UA"/>
        </w:rPr>
        <w:t>тридця</w:t>
      </w:r>
      <w:r w:rsidR="007C5679">
        <w:rPr>
          <w:b/>
          <w:sz w:val="28"/>
          <w:szCs w:val="28"/>
          <w:lang w:val="uk-UA"/>
        </w:rPr>
        <w:t xml:space="preserve">ть </w:t>
      </w:r>
      <w:r w:rsidR="00425271">
        <w:rPr>
          <w:b/>
          <w:sz w:val="28"/>
          <w:szCs w:val="28"/>
          <w:lang w:val="uk-UA"/>
        </w:rPr>
        <w:t>другої</w:t>
      </w:r>
      <w:r w:rsidR="007C5679">
        <w:rPr>
          <w:b/>
          <w:sz w:val="28"/>
          <w:szCs w:val="28"/>
          <w:lang w:val="uk-UA"/>
        </w:rPr>
        <w:t xml:space="preserve"> позачергової</w:t>
      </w:r>
      <w:r w:rsidR="006D6C4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сесії Новосанжарської селищної ради</w:t>
      </w:r>
      <w:r w:rsidR="006D6C4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</w:t>
      </w:r>
      <w:r w:rsidR="00717736">
        <w:rPr>
          <w:b/>
          <w:sz w:val="28"/>
          <w:szCs w:val="28"/>
          <w:lang w:val="uk-UA"/>
        </w:rPr>
        <w:t>1</w:t>
      </w:r>
      <w:r w:rsidR="00601CF4">
        <w:rPr>
          <w:b/>
          <w:sz w:val="28"/>
          <w:szCs w:val="28"/>
          <w:lang w:val="uk-UA"/>
        </w:rPr>
        <w:t xml:space="preserve">5 </w:t>
      </w:r>
      <w:r w:rsidR="00425271">
        <w:rPr>
          <w:b/>
          <w:sz w:val="28"/>
          <w:szCs w:val="28"/>
          <w:lang w:val="uk-UA"/>
        </w:rPr>
        <w:t>чер</w:t>
      </w:r>
      <w:r w:rsidR="00EA4E27">
        <w:rPr>
          <w:b/>
          <w:sz w:val="28"/>
          <w:szCs w:val="28"/>
          <w:lang w:val="uk-UA"/>
        </w:rPr>
        <w:t>в</w:t>
      </w:r>
      <w:r w:rsidR="00EF39DA">
        <w:rPr>
          <w:b/>
          <w:sz w:val="28"/>
          <w:szCs w:val="28"/>
          <w:lang w:val="uk-UA"/>
        </w:rPr>
        <w:t>ня</w:t>
      </w:r>
      <w:r>
        <w:rPr>
          <w:b/>
          <w:sz w:val="28"/>
          <w:szCs w:val="28"/>
          <w:lang w:val="uk-UA"/>
        </w:rPr>
        <w:t xml:space="preserve"> 202</w:t>
      </w:r>
      <w:r w:rsidR="00EF39D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року «Про</w:t>
      </w:r>
      <w:r w:rsidR="006D6C4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внесення змін до рішення </w:t>
      </w:r>
      <w:r w:rsidR="00EF39DA">
        <w:rPr>
          <w:b/>
          <w:sz w:val="28"/>
          <w:szCs w:val="28"/>
          <w:lang w:val="uk-UA"/>
        </w:rPr>
        <w:t xml:space="preserve">двадцять </w:t>
      </w:r>
      <w:r>
        <w:rPr>
          <w:b/>
          <w:sz w:val="28"/>
          <w:szCs w:val="28"/>
          <w:lang w:val="uk-UA"/>
        </w:rPr>
        <w:t>с</w:t>
      </w:r>
      <w:r w:rsidR="00EF39DA">
        <w:rPr>
          <w:b/>
          <w:sz w:val="28"/>
          <w:szCs w:val="28"/>
          <w:lang w:val="uk-UA"/>
        </w:rPr>
        <w:t>ьомої</w:t>
      </w:r>
      <w:r>
        <w:rPr>
          <w:b/>
          <w:sz w:val="28"/>
          <w:szCs w:val="28"/>
          <w:lang w:val="uk-UA"/>
        </w:rPr>
        <w:t xml:space="preserve"> сесії селищн</w:t>
      </w:r>
      <w:r w:rsidR="00EF39DA">
        <w:rPr>
          <w:b/>
          <w:sz w:val="28"/>
          <w:szCs w:val="28"/>
          <w:lang w:val="uk-UA"/>
        </w:rPr>
        <w:t>ої ради восьмого скликання від 1</w:t>
      </w:r>
      <w:r>
        <w:rPr>
          <w:b/>
          <w:sz w:val="28"/>
          <w:szCs w:val="28"/>
          <w:lang w:val="uk-UA"/>
        </w:rPr>
        <w:t>4 грудня 202</w:t>
      </w:r>
      <w:r w:rsidR="00EF39DA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року №</w:t>
      </w:r>
      <w:r w:rsidR="00EF39DA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3 «Про бюджет Новосанжарської селищної територіальної громади на 202</w:t>
      </w:r>
      <w:r w:rsidR="00EF39D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рік».</w:t>
      </w:r>
    </w:p>
    <w:p w14:paraId="2042A2B0" w14:textId="77777777" w:rsidR="00483396" w:rsidRDefault="00483396" w:rsidP="00E0333F">
      <w:pPr>
        <w:tabs>
          <w:tab w:val="left" w:pos="1088"/>
        </w:tabs>
        <w:jc w:val="center"/>
        <w:rPr>
          <w:b/>
          <w:sz w:val="32"/>
          <w:szCs w:val="32"/>
          <w:lang w:val="uk-UA"/>
        </w:rPr>
      </w:pPr>
    </w:p>
    <w:p w14:paraId="3767EF5D" w14:textId="76728531" w:rsidR="00483396" w:rsidRDefault="00483396" w:rsidP="00A73695">
      <w:pPr>
        <w:tabs>
          <w:tab w:val="left" w:pos="1088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Відповідно до статей 23, 78 Бюджетного кодексу України та в зв’язку із необхідністю внесення змін до показників бюджету Новосанжарської селищної територіальної громади виноситься на розгляд даний проект рішення.</w:t>
      </w:r>
    </w:p>
    <w:p w14:paraId="295689D2" w14:textId="74A043BA" w:rsidR="0036543D" w:rsidRDefault="00483396" w:rsidP="00A73695">
      <w:pPr>
        <w:tabs>
          <w:tab w:val="left" w:pos="1088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Згідно</w:t>
      </w:r>
      <w:r w:rsidR="0056685A">
        <w:rPr>
          <w:bCs/>
          <w:sz w:val="28"/>
          <w:szCs w:val="28"/>
          <w:lang w:val="uk-UA"/>
        </w:rPr>
        <w:t xml:space="preserve"> з </w:t>
      </w:r>
      <w:r>
        <w:rPr>
          <w:bCs/>
          <w:sz w:val="28"/>
          <w:szCs w:val="28"/>
          <w:lang w:val="uk-UA"/>
        </w:rPr>
        <w:t>подан</w:t>
      </w:r>
      <w:r w:rsidR="0056685A">
        <w:rPr>
          <w:bCs/>
          <w:sz w:val="28"/>
          <w:szCs w:val="28"/>
          <w:lang w:val="uk-UA"/>
        </w:rPr>
        <w:t>им</w:t>
      </w:r>
      <w:r>
        <w:rPr>
          <w:bCs/>
          <w:sz w:val="28"/>
          <w:szCs w:val="28"/>
          <w:lang w:val="uk-UA"/>
        </w:rPr>
        <w:t xml:space="preserve"> про</w:t>
      </w:r>
      <w:r w:rsidR="0056685A">
        <w:rPr>
          <w:bCs/>
          <w:sz w:val="28"/>
          <w:szCs w:val="28"/>
          <w:lang w:val="uk-UA"/>
        </w:rPr>
        <w:t>єктом</w:t>
      </w:r>
      <w:r>
        <w:rPr>
          <w:bCs/>
          <w:sz w:val="28"/>
          <w:szCs w:val="28"/>
          <w:lang w:val="uk-UA"/>
        </w:rPr>
        <w:t xml:space="preserve"> доходи селищного бюджету</w:t>
      </w:r>
      <w:r w:rsidR="006D6C41">
        <w:rPr>
          <w:bCs/>
          <w:sz w:val="28"/>
          <w:szCs w:val="28"/>
          <w:lang w:val="uk-UA"/>
        </w:rPr>
        <w:t xml:space="preserve"> </w:t>
      </w:r>
      <w:r w:rsidR="0036543D">
        <w:rPr>
          <w:bCs/>
          <w:sz w:val="28"/>
          <w:szCs w:val="28"/>
          <w:lang w:val="uk-UA"/>
        </w:rPr>
        <w:t>збільшуються</w:t>
      </w:r>
      <w:r w:rsidR="00425271">
        <w:rPr>
          <w:bCs/>
          <w:sz w:val="28"/>
          <w:szCs w:val="28"/>
          <w:lang w:val="uk-UA"/>
        </w:rPr>
        <w:t xml:space="preserve"> на </w:t>
      </w:r>
      <w:r w:rsidR="00DB5704" w:rsidRPr="00DB5704">
        <w:rPr>
          <w:b/>
          <w:bCs/>
          <w:sz w:val="28"/>
          <w:szCs w:val="28"/>
          <w:lang w:val="uk-UA"/>
        </w:rPr>
        <w:t>6</w:t>
      </w:r>
      <w:r w:rsidR="00601CF4">
        <w:rPr>
          <w:b/>
          <w:bCs/>
          <w:sz w:val="28"/>
          <w:szCs w:val="28"/>
          <w:lang w:val="uk-UA"/>
        </w:rPr>
        <w:t>7</w:t>
      </w:r>
      <w:r w:rsidR="00401649">
        <w:rPr>
          <w:b/>
          <w:bCs/>
          <w:sz w:val="28"/>
          <w:szCs w:val="28"/>
          <w:lang w:val="uk-UA"/>
        </w:rPr>
        <w:t>8</w:t>
      </w:r>
      <w:r w:rsidR="00DB5704" w:rsidRPr="00DB5704">
        <w:rPr>
          <w:b/>
          <w:bCs/>
          <w:sz w:val="28"/>
          <w:szCs w:val="28"/>
          <w:lang w:val="uk-UA"/>
        </w:rPr>
        <w:t>8</w:t>
      </w:r>
      <w:r w:rsidR="00F6438D" w:rsidRPr="00F6438D">
        <w:rPr>
          <w:b/>
          <w:bCs/>
          <w:sz w:val="28"/>
          <w:szCs w:val="28"/>
          <w:lang w:val="uk-UA"/>
        </w:rPr>
        <w:t>,8</w:t>
      </w:r>
      <w:r w:rsidR="00425271">
        <w:rPr>
          <w:bCs/>
          <w:sz w:val="28"/>
          <w:szCs w:val="28"/>
          <w:lang w:val="uk-UA"/>
        </w:rPr>
        <w:t xml:space="preserve"> тис.</w:t>
      </w:r>
      <w:r w:rsidR="00A73695">
        <w:rPr>
          <w:bCs/>
          <w:sz w:val="28"/>
          <w:szCs w:val="28"/>
          <w:lang w:val="uk-UA"/>
        </w:rPr>
        <w:t xml:space="preserve"> </w:t>
      </w:r>
      <w:r w:rsidR="00425271">
        <w:rPr>
          <w:bCs/>
          <w:sz w:val="28"/>
          <w:szCs w:val="28"/>
          <w:lang w:val="uk-UA"/>
        </w:rPr>
        <w:t xml:space="preserve">грн. і становитимуть в загальній сумі </w:t>
      </w:r>
      <w:r w:rsidR="00425271" w:rsidRPr="00F6438D">
        <w:rPr>
          <w:b/>
          <w:bCs/>
          <w:sz w:val="28"/>
          <w:szCs w:val="28"/>
          <w:lang w:val="uk-UA"/>
        </w:rPr>
        <w:t>24</w:t>
      </w:r>
      <w:r w:rsidR="00401649">
        <w:rPr>
          <w:b/>
          <w:bCs/>
          <w:sz w:val="28"/>
          <w:szCs w:val="28"/>
          <w:lang w:val="uk-UA"/>
        </w:rPr>
        <w:t>2</w:t>
      </w:r>
      <w:r w:rsidR="00601CF4">
        <w:rPr>
          <w:b/>
          <w:bCs/>
          <w:sz w:val="28"/>
          <w:szCs w:val="28"/>
          <w:lang w:val="uk-UA"/>
        </w:rPr>
        <w:t>9</w:t>
      </w:r>
      <w:r w:rsidR="00401649">
        <w:rPr>
          <w:b/>
          <w:bCs/>
          <w:sz w:val="28"/>
          <w:szCs w:val="28"/>
          <w:lang w:val="uk-UA"/>
        </w:rPr>
        <w:t>4</w:t>
      </w:r>
      <w:r w:rsidR="00DB5704" w:rsidRPr="00DB5704">
        <w:rPr>
          <w:b/>
          <w:bCs/>
          <w:sz w:val="28"/>
          <w:szCs w:val="28"/>
          <w:lang w:val="uk-UA"/>
        </w:rPr>
        <w:t>3</w:t>
      </w:r>
      <w:r w:rsidR="00425271" w:rsidRPr="00F6438D">
        <w:rPr>
          <w:b/>
          <w:bCs/>
          <w:sz w:val="28"/>
          <w:szCs w:val="28"/>
          <w:lang w:val="uk-UA"/>
        </w:rPr>
        <w:t xml:space="preserve">,8 </w:t>
      </w:r>
      <w:r w:rsidR="00425271">
        <w:rPr>
          <w:bCs/>
          <w:sz w:val="28"/>
          <w:szCs w:val="28"/>
          <w:lang w:val="uk-UA"/>
        </w:rPr>
        <w:t xml:space="preserve">тис.грн. Збільшення доходів відбулося за рахунок надходження іншої дотації з державного бюджету в сумі </w:t>
      </w:r>
      <w:r w:rsidR="00425271" w:rsidRPr="00F6438D">
        <w:rPr>
          <w:b/>
          <w:bCs/>
          <w:sz w:val="28"/>
          <w:szCs w:val="28"/>
          <w:lang w:val="uk-UA"/>
        </w:rPr>
        <w:t>676,4</w:t>
      </w:r>
      <w:r w:rsidR="00425271">
        <w:rPr>
          <w:bCs/>
          <w:sz w:val="28"/>
          <w:szCs w:val="28"/>
          <w:lang w:val="uk-UA"/>
        </w:rPr>
        <w:t xml:space="preserve"> тис.</w:t>
      </w:r>
      <w:r w:rsidR="00A73695">
        <w:rPr>
          <w:bCs/>
          <w:sz w:val="28"/>
          <w:szCs w:val="28"/>
          <w:lang w:val="uk-UA"/>
        </w:rPr>
        <w:t xml:space="preserve"> </w:t>
      </w:r>
      <w:r w:rsidR="00425271">
        <w:rPr>
          <w:bCs/>
          <w:sz w:val="28"/>
          <w:szCs w:val="28"/>
          <w:lang w:val="uk-UA"/>
        </w:rPr>
        <w:t xml:space="preserve">грн., іншої субвенції з Драбинівської ТГ в сумі </w:t>
      </w:r>
      <w:r w:rsidR="00425271" w:rsidRPr="00F6438D">
        <w:rPr>
          <w:b/>
          <w:bCs/>
          <w:sz w:val="28"/>
          <w:szCs w:val="28"/>
          <w:lang w:val="uk-UA"/>
        </w:rPr>
        <w:t>1414,3</w:t>
      </w:r>
      <w:r w:rsidR="001B26D7">
        <w:rPr>
          <w:b/>
          <w:bCs/>
          <w:sz w:val="28"/>
          <w:szCs w:val="28"/>
          <w:lang w:val="uk-UA"/>
        </w:rPr>
        <w:t xml:space="preserve"> </w:t>
      </w:r>
      <w:r w:rsidR="001C4365">
        <w:rPr>
          <w:bCs/>
          <w:sz w:val="28"/>
          <w:szCs w:val="28"/>
          <w:lang w:val="uk-UA"/>
        </w:rPr>
        <w:t>тис.</w:t>
      </w:r>
      <w:r w:rsidR="00A73695">
        <w:rPr>
          <w:bCs/>
          <w:sz w:val="28"/>
          <w:szCs w:val="28"/>
          <w:lang w:val="uk-UA"/>
        </w:rPr>
        <w:t xml:space="preserve"> </w:t>
      </w:r>
      <w:r w:rsidR="001C4365">
        <w:rPr>
          <w:bCs/>
          <w:sz w:val="28"/>
          <w:szCs w:val="28"/>
          <w:lang w:val="uk-UA"/>
        </w:rPr>
        <w:t xml:space="preserve">грн, перевиконання доходної частини в сумі </w:t>
      </w:r>
      <w:r w:rsidR="00350D8F">
        <w:rPr>
          <w:b/>
          <w:bCs/>
          <w:sz w:val="28"/>
          <w:szCs w:val="28"/>
          <w:lang w:val="uk-UA"/>
        </w:rPr>
        <w:t>4</w:t>
      </w:r>
      <w:r w:rsidR="00601CF4">
        <w:rPr>
          <w:b/>
          <w:bCs/>
          <w:sz w:val="28"/>
          <w:szCs w:val="28"/>
          <w:lang w:val="uk-UA"/>
        </w:rPr>
        <w:t>3</w:t>
      </w:r>
      <w:r w:rsidR="00401649">
        <w:rPr>
          <w:b/>
          <w:bCs/>
          <w:sz w:val="28"/>
          <w:szCs w:val="28"/>
          <w:lang w:val="uk-UA"/>
        </w:rPr>
        <w:t>7</w:t>
      </w:r>
      <w:r w:rsidR="00DB5704" w:rsidRPr="00DB5704">
        <w:rPr>
          <w:b/>
          <w:bCs/>
          <w:sz w:val="28"/>
          <w:szCs w:val="28"/>
          <w:lang w:val="uk-UA"/>
        </w:rPr>
        <w:t>4</w:t>
      </w:r>
      <w:r w:rsidR="00F6438D" w:rsidRPr="00F6438D">
        <w:rPr>
          <w:b/>
          <w:bCs/>
          <w:sz w:val="28"/>
          <w:szCs w:val="28"/>
          <w:lang w:val="uk-UA"/>
        </w:rPr>
        <w:t>,</w:t>
      </w:r>
      <w:r w:rsidR="00F6438D">
        <w:rPr>
          <w:b/>
          <w:bCs/>
          <w:sz w:val="28"/>
          <w:szCs w:val="28"/>
          <w:lang w:val="uk-UA"/>
        </w:rPr>
        <w:t>4</w:t>
      </w:r>
      <w:r w:rsidR="001C4365">
        <w:rPr>
          <w:bCs/>
          <w:sz w:val="28"/>
          <w:szCs w:val="28"/>
          <w:lang w:val="uk-UA"/>
        </w:rPr>
        <w:t xml:space="preserve"> тис.</w:t>
      </w:r>
      <w:r w:rsidR="00A73695">
        <w:rPr>
          <w:bCs/>
          <w:sz w:val="28"/>
          <w:szCs w:val="28"/>
          <w:lang w:val="uk-UA"/>
        </w:rPr>
        <w:t xml:space="preserve"> </w:t>
      </w:r>
      <w:r w:rsidR="001C4365">
        <w:rPr>
          <w:bCs/>
          <w:sz w:val="28"/>
          <w:szCs w:val="28"/>
          <w:lang w:val="uk-UA"/>
        </w:rPr>
        <w:t>грн</w:t>
      </w:r>
      <w:r w:rsidR="00F6438D">
        <w:rPr>
          <w:bCs/>
          <w:sz w:val="28"/>
          <w:szCs w:val="28"/>
          <w:lang w:val="uk-UA"/>
        </w:rPr>
        <w:t xml:space="preserve"> та надходження коштів від продажу землі в сумі </w:t>
      </w:r>
      <w:r w:rsidR="00F6438D" w:rsidRPr="00F6438D">
        <w:rPr>
          <w:b/>
          <w:bCs/>
          <w:sz w:val="28"/>
          <w:szCs w:val="28"/>
          <w:lang w:val="uk-UA"/>
        </w:rPr>
        <w:t>323,7</w:t>
      </w:r>
      <w:r w:rsidR="00F6438D">
        <w:rPr>
          <w:bCs/>
          <w:sz w:val="28"/>
          <w:szCs w:val="28"/>
          <w:lang w:val="uk-UA"/>
        </w:rPr>
        <w:t xml:space="preserve"> тис.</w:t>
      </w:r>
      <w:r w:rsidR="00A73695">
        <w:rPr>
          <w:bCs/>
          <w:sz w:val="28"/>
          <w:szCs w:val="28"/>
          <w:lang w:val="uk-UA"/>
        </w:rPr>
        <w:t xml:space="preserve"> </w:t>
      </w:r>
      <w:r w:rsidR="00F6438D">
        <w:rPr>
          <w:bCs/>
          <w:sz w:val="28"/>
          <w:szCs w:val="28"/>
          <w:lang w:val="uk-UA"/>
        </w:rPr>
        <w:t>грн.</w:t>
      </w:r>
    </w:p>
    <w:p w14:paraId="77F1F841" w14:textId="611BA560" w:rsidR="00C052E9" w:rsidRDefault="00483396" w:rsidP="00A73695">
      <w:pPr>
        <w:tabs>
          <w:tab w:val="left" w:pos="1088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Видатки селищного бюджету збільшуються на </w:t>
      </w:r>
      <w:r w:rsidR="003910A0">
        <w:rPr>
          <w:b/>
          <w:bCs/>
          <w:sz w:val="28"/>
          <w:szCs w:val="28"/>
          <w:lang w:val="uk-UA"/>
        </w:rPr>
        <w:t>9</w:t>
      </w:r>
      <w:r w:rsidR="00601CF4">
        <w:rPr>
          <w:b/>
          <w:bCs/>
          <w:sz w:val="28"/>
          <w:szCs w:val="28"/>
          <w:lang w:val="uk-UA"/>
        </w:rPr>
        <w:t>2</w:t>
      </w:r>
      <w:r w:rsidR="003910A0">
        <w:rPr>
          <w:b/>
          <w:bCs/>
          <w:sz w:val="28"/>
          <w:szCs w:val="28"/>
          <w:lang w:val="uk-UA"/>
        </w:rPr>
        <w:t>47,1</w:t>
      </w:r>
      <w:r w:rsidR="001B26D7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тис.</w:t>
      </w:r>
      <w:r w:rsidR="00A7369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грн і становитимуть в загальній сумі </w:t>
      </w:r>
      <w:r w:rsidRPr="00BC5191">
        <w:rPr>
          <w:b/>
          <w:bCs/>
          <w:sz w:val="28"/>
          <w:szCs w:val="28"/>
          <w:lang w:val="uk-UA"/>
        </w:rPr>
        <w:t>2</w:t>
      </w:r>
      <w:r w:rsidR="00F6438D">
        <w:rPr>
          <w:b/>
          <w:bCs/>
          <w:sz w:val="28"/>
          <w:szCs w:val="28"/>
          <w:lang w:val="uk-UA"/>
        </w:rPr>
        <w:t>6</w:t>
      </w:r>
      <w:r w:rsidR="003910A0">
        <w:rPr>
          <w:b/>
          <w:bCs/>
          <w:sz w:val="28"/>
          <w:szCs w:val="28"/>
          <w:lang w:val="uk-UA"/>
        </w:rPr>
        <w:t>7</w:t>
      </w:r>
      <w:r w:rsidR="00601CF4">
        <w:rPr>
          <w:b/>
          <w:bCs/>
          <w:sz w:val="28"/>
          <w:szCs w:val="28"/>
          <w:lang w:val="uk-UA"/>
        </w:rPr>
        <w:t>4</w:t>
      </w:r>
      <w:r w:rsidR="003910A0">
        <w:rPr>
          <w:b/>
          <w:bCs/>
          <w:sz w:val="28"/>
          <w:szCs w:val="28"/>
          <w:lang w:val="uk-UA"/>
        </w:rPr>
        <w:t>87,1</w:t>
      </w:r>
      <w:r w:rsidR="001B26D7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тис.</w:t>
      </w:r>
      <w:r w:rsidR="00A7369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грн.</w:t>
      </w:r>
    </w:p>
    <w:p w14:paraId="18CDD3F2" w14:textId="43C71B7F" w:rsidR="00483396" w:rsidRDefault="00483396" w:rsidP="00A73695">
      <w:pPr>
        <w:tabs>
          <w:tab w:val="left" w:pos="1088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Джерелом збільшення видатків селищного бюджету є</w:t>
      </w:r>
      <w:r w:rsidR="00F6438D">
        <w:rPr>
          <w:bCs/>
          <w:sz w:val="28"/>
          <w:szCs w:val="28"/>
          <w:lang w:val="uk-UA"/>
        </w:rPr>
        <w:t xml:space="preserve"> надходження до селищного бюджету в загальній сумі </w:t>
      </w:r>
      <w:r w:rsidR="00DB5704" w:rsidRPr="00DB5704">
        <w:rPr>
          <w:b/>
          <w:bCs/>
          <w:sz w:val="28"/>
          <w:szCs w:val="28"/>
          <w:lang w:val="uk-UA"/>
        </w:rPr>
        <w:t>6</w:t>
      </w:r>
      <w:r w:rsidR="00601CF4">
        <w:rPr>
          <w:b/>
          <w:bCs/>
          <w:sz w:val="28"/>
          <w:szCs w:val="28"/>
          <w:lang w:val="uk-UA"/>
        </w:rPr>
        <w:t>78</w:t>
      </w:r>
      <w:r w:rsidR="00DB5704" w:rsidRPr="00DB5704">
        <w:rPr>
          <w:b/>
          <w:bCs/>
          <w:sz w:val="28"/>
          <w:szCs w:val="28"/>
          <w:lang w:val="uk-UA"/>
        </w:rPr>
        <w:t>8</w:t>
      </w:r>
      <w:r w:rsidR="00F6438D" w:rsidRPr="00F6438D">
        <w:rPr>
          <w:b/>
          <w:bCs/>
          <w:sz w:val="28"/>
          <w:szCs w:val="28"/>
          <w:lang w:val="uk-UA"/>
        </w:rPr>
        <w:t>,8</w:t>
      </w:r>
      <w:r w:rsidR="00F6438D">
        <w:rPr>
          <w:bCs/>
          <w:sz w:val="28"/>
          <w:szCs w:val="28"/>
          <w:lang w:val="uk-UA"/>
        </w:rPr>
        <w:t xml:space="preserve"> тис.грн. та</w:t>
      </w:r>
      <w:r>
        <w:rPr>
          <w:bCs/>
          <w:sz w:val="28"/>
          <w:szCs w:val="28"/>
          <w:lang w:val="uk-UA"/>
        </w:rPr>
        <w:t xml:space="preserve"> вільний залишок коштів селищного бюджету, який склався станом на 1 січня 202</w:t>
      </w:r>
      <w:r w:rsidR="000712C0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  <w:lang w:val="uk-UA"/>
        </w:rPr>
        <w:t xml:space="preserve"> року, в сумі </w:t>
      </w:r>
      <w:r w:rsidR="00EB6C1F">
        <w:rPr>
          <w:b/>
          <w:bCs/>
          <w:sz w:val="28"/>
          <w:szCs w:val="28"/>
          <w:lang w:val="uk-UA"/>
        </w:rPr>
        <w:t>1</w:t>
      </w:r>
      <w:r w:rsidR="00F6438D">
        <w:rPr>
          <w:b/>
          <w:bCs/>
          <w:sz w:val="28"/>
          <w:szCs w:val="28"/>
          <w:lang w:val="uk-UA"/>
        </w:rPr>
        <w:t>57</w:t>
      </w:r>
      <w:r w:rsidR="00F244F8">
        <w:rPr>
          <w:b/>
          <w:bCs/>
          <w:sz w:val="28"/>
          <w:szCs w:val="28"/>
          <w:lang w:val="uk-UA"/>
        </w:rPr>
        <w:t>8</w:t>
      </w:r>
      <w:r w:rsidR="00F6438D">
        <w:rPr>
          <w:b/>
          <w:bCs/>
          <w:sz w:val="28"/>
          <w:szCs w:val="28"/>
          <w:lang w:val="uk-UA"/>
        </w:rPr>
        <w:t>,7</w:t>
      </w:r>
      <w:r w:rsidR="00350D8F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тис.грн.</w:t>
      </w:r>
      <w:r w:rsidR="003910A0">
        <w:rPr>
          <w:bCs/>
          <w:sz w:val="28"/>
          <w:szCs w:val="28"/>
          <w:lang w:val="uk-UA"/>
        </w:rPr>
        <w:t xml:space="preserve"> та </w:t>
      </w:r>
      <w:r w:rsidR="00A9797A">
        <w:rPr>
          <w:bCs/>
          <w:sz w:val="28"/>
          <w:szCs w:val="28"/>
          <w:lang w:val="uk-UA"/>
        </w:rPr>
        <w:t xml:space="preserve">залишок інтернет - субвенції в сумі </w:t>
      </w:r>
      <w:r w:rsidR="00A9797A">
        <w:rPr>
          <w:b/>
          <w:bCs/>
          <w:sz w:val="28"/>
          <w:szCs w:val="28"/>
          <w:lang w:val="uk-UA"/>
        </w:rPr>
        <w:t>879,6</w:t>
      </w:r>
      <w:r w:rsidR="00A9797A">
        <w:rPr>
          <w:bCs/>
          <w:sz w:val="28"/>
          <w:szCs w:val="28"/>
          <w:lang w:val="uk-UA"/>
        </w:rPr>
        <w:t xml:space="preserve"> тис.грн., </w:t>
      </w:r>
      <w:r w:rsidR="00F6438D">
        <w:rPr>
          <w:bCs/>
          <w:sz w:val="28"/>
          <w:szCs w:val="28"/>
          <w:lang w:val="uk-UA"/>
        </w:rPr>
        <w:t>які розподіляються:</w:t>
      </w:r>
    </w:p>
    <w:p w14:paraId="4876BE9D" w14:textId="77777777" w:rsidR="00A73695" w:rsidRDefault="00A73695" w:rsidP="00A73695">
      <w:pPr>
        <w:tabs>
          <w:tab w:val="left" w:pos="1088"/>
        </w:tabs>
        <w:ind w:firstLine="567"/>
        <w:jc w:val="both"/>
        <w:rPr>
          <w:bCs/>
          <w:sz w:val="28"/>
          <w:szCs w:val="28"/>
          <w:lang w:val="uk-UA"/>
        </w:rPr>
      </w:pPr>
    </w:p>
    <w:p w14:paraId="2B48A7FB" w14:textId="435335CC" w:rsidR="00483396" w:rsidRPr="00FC7BC0" w:rsidRDefault="00483396" w:rsidP="00A73695">
      <w:pPr>
        <w:tabs>
          <w:tab w:val="left" w:pos="1088"/>
        </w:tabs>
        <w:ind w:firstLine="567"/>
        <w:jc w:val="both"/>
        <w:rPr>
          <w:bCs/>
          <w:sz w:val="28"/>
          <w:szCs w:val="28"/>
          <w:lang w:val="uk-UA"/>
        </w:rPr>
      </w:pPr>
      <w:r w:rsidRPr="0034344A">
        <w:rPr>
          <w:b/>
          <w:bCs/>
          <w:sz w:val="28"/>
          <w:szCs w:val="28"/>
          <w:lang w:val="uk-UA"/>
        </w:rPr>
        <w:t xml:space="preserve">Вільний залишок в сумі </w:t>
      </w:r>
      <w:r w:rsidR="00EB6C1F">
        <w:rPr>
          <w:b/>
          <w:bCs/>
          <w:sz w:val="28"/>
          <w:szCs w:val="28"/>
          <w:lang w:val="uk-UA"/>
        </w:rPr>
        <w:t>1</w:t>
      </w:r>
      <w:r w:rsidR="00F6438D">
        <w:rPr>
          <w:b/>
          <w:bCs/>
          <w:sz w:val="28"/>
          <w:szCs w:val="28"/>
          <w:lang w:val="uk-UA"/>
        </w:rPr>
        <w:t>57</w:t>
      </w:r>
      <w:r w:rsidR="00D862E5">
        <w:rPr>
          <w:b/>
          <w:bCs/>
          <w:sz w:val="28"/>
          <w:szCs w:val="28"/>
          <w:lang w:val="uk-UA"/>
        </w:rPr>
        <w:t>8</w:t>
      </w:r>
      <w:r w:rsidR="00F6438D">
        <w:rPr>
          <w:b/>
          <w:bCs/>
          <w:sz w:val="28"/>
          <w:szCs w:val="28"/>
          <w:lang w:val="uk-UA"/>
        </w:rPr>
        <w:t>,7</w:t>
      </w:r>
      <w:r w:rsidR="001B26D7">
        <w:rPr>
          <w:b/>
          <w:bCs/>
          <w:sz w:val="28"/>
          <w:szCs w:val="28"/>
          <w:lang w:val="uk-UA"/>
        </w:rPr>
        <w:t xml:space="preserve"> </w:t>
      </w:r>
      <w:r w:rsidRPr="0034344A">
        <w:rPr>
          <w:b/>
          <w:bCs/>
          <w:sz w:val="28"/>
          <w:szCs w:val="28"/>
          <w:lang w:val="uk-UA"/>
        </w:rPr>
        <w:t>тис.грн</w:t>
      </w:r>
      <w:r w:rsidRPr="00FC7BC0">
        <w:rPr>
          <w:bCs/>
          <w:sz w:val="28"/>
          <w:szCs w:val="28"/>
          <w:lang w:val="uk-UA"/>
        </w:rPr>
        <w:t>. спрямовується</w:t>
      </w:r>
      <w:r w:rsidR="000A36E2" w:rsidRPr="00FC7BC0">
        <w:rPr>
          <w:bCs/>
          <w:sz w:val="28"/>
          <w:szCs w:val="28"/>
          <w:lang w:val="uk-UA"/>
        </w:rPr>
        <w:t xml:space="preserve"> на</w:t>
      </w:r>
      <w:r w:rsidRPr="00FC7BC0">
        <w:rPr>
          <w:bCs/>
          <w:sz w:val="28"/>
          <w:szCs w:val="28"/>
          <w:lang w:val="uk-UA"/>
        </w:rPr>
        <w:t>:</w:t>
      </w:r>
    </w:p>
    <w:p w14:paraId="1D612373" w14:textId="77777777" w:rsidR="00F6438D" w:rsidRDefault="00F6438D" w:rsidP="00A73695">
      <w:pPr>
        <w:pStyle w:val="a8"/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F6438D">
        <w:rPr>
          <w:bCs/>
          <w:sz w:val="28"/>
          <w:szCs w:val="28"/>
          <w:lang w:val="uk-UA"/>
        </w:rPr>
        <w:t xml:space="preserve">Терцентр – </w:t>
      </w:r>
      <w:r w:rsidRPr="00F6438D">
        <w:rPr>
          <w:b/>
          <w:bCs/>
          <w:sz w:val="28"/>
          <w:szCs w:val="28"/>
          <w:lang w:val="uk-UA"/>
        </w:rPr>
        <w:t>25,0</w:t>
      </w:r>
      <w:r w:rsidRPr="00F6438D">
        <w:rPr>
          <w:bCs/>
          <w:sz w:val="28"/>
          <w:szCs w:val="28"/>
          <w:lang w:val="uk-UA"/>
        </w:rPr>
        <w:t xml:space="preserve"> тис.грн.</w:t>
      </w:r>
      <w:r>
        <w:rPr>
          <w:bCs/>
          <w:sz w:val="28"/>
          <w:szCs w:val="28"/>
          <w:lang w:val="uk-UA"/>
        </w:rPr>
        <w:t xml:space="preserve"> на придбання матеріалів та пального;</w:t>
      </w:r>
    </w:p>
    <w:p w14:paraId="3299AF65" w14:textId="77777777" w:rsidR="00D862E5" w:rsidRDefault="00D862E5" w:rsidP="00A73695">
      <w:pPr>
        <w:pStyle w:val="a8"/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Селищний КМЦ – </w:t>
      </w:r>
      <w:r w:rsidRPr="00D862E5">
        <w:rPr>
          <w:b/>
          <w:bCs/>
          <w:sz w:val="28"/>
          <w:szCs w:val="28"/>
          <w:lang w:val="uk-UA"/>
        </w:rPr>
        <w:t>15,2</w:t>
      </w:r>
      <w:r>
        <w:rPr>
          <w:bCs/>
          <w:sz w:val="28"/>
          <w:szCs w:val="28"/>
          <w:lang w:val="uk-UA"/>
        </w:rPr>
        <w:t xml:space="preserve"> тис.грн. придбання матеріалів та обладнання;</w:t>
      </w:r>
    </w:p>
    <w:p w14:paraId="4CEA8D82" w14:textId="77777777" w:rsidR="00F6438D" w:rsidRPr="00F6438D" w:rsidRDefault="00F6438D" w:rsidP="00A73695">
      <w:pPr>
        <w:pStyle w:val="a8"/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Бібліотека – </w:t>
      </w:r>
      <w:r w:rsidRPr="00F6438D">
        <w:rPr>
          <w:b/>
          <w:bCs/>
          <w:sz w:val="28"/>
          <w:szCs w:val="28"/>
          <w:lang w:val="uk-UA"/>
        </w:rPr>
        <w:t>25,0</w:t>
      </w:r>
      <w:r>
        <w:rPr>
          <w:bCs/>
          <w:sz w:val="28"/>
          <w:szCs w:val="28"/>
          <w:lang w:val="uk-UA"/>
        </w:rPr>
        <w:t xml:space="preserve"> тис.грн. проведення підписки</w:t>
      </w:r>
      <w:r w:rsidR="00FE2381">
        <w:rPr>
          <w:bCs/>
          <w:sz w:val="28"/>
          <w:szCs w:val="28"/>
          <w:lang w:val="uk-UA"/>
        </w:rPr>
        <w:t xml:space="preserve"> періодичних видань для поповнення бібліотечного фонду</w:t>
      </w:r>
      <w:r>
        <w:rPr>
          <w:bCs/>
          <w:sz w:val="28"/>
          <w:szCs w:val="28"/>
          <w:lang w:val="uk-UA"/>
        </w:rPr>
        <w:t>;</w:t>
      </w:r>
    </w:p>
    <w:p w14:paraId="5D438992" w14:textId="6A43BD6E" w:rsidR="00F6438D" w:rsidRDefault="00483396" w:rsidP="00A73695">
      <w:pPr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F6438D">
        <w:rPr>
          <w:bCs/>
          <w:sz w:val="28"/>
          <w:szCs w:val="28"/>
          <w:lang w:val="uk-UA"/>
        </w:rPr>
        <w:lastRenderedPageBreak/>
        <w:t xml:space="preserve">На виконання заходів Програми фінансової підтримки комунальних підприємств – </w:t>
      </w:r>
      <w:r w:rsidR="00F6438D" w:rsidRPr="00F6438D">
        <w:rPr>
          <w:b/>
          <w:bCs/>
          <w:sz w:val="28"/>
          <w:szCs w:val="28"/>
          <w:lang w:val="uk-UA"/>
        </w:rPr>
        <w:t>27,9</w:t>
      </w:r>
      <w:r w:rsidRPr="00F6438D">
        <w:rPr>
          <w:bCs/>
          <w:sz w:val="28"/>
          <w:szCs w:val="28"/>
          <w:lang w:val="uk-UA"/>
        </w:rPr>
        <w:t>тис.грн.</w:t>
      </w:r>
      <w:r w:rsidR="00FD22DC" w:rsidRPr="00F6438D">
        <w:rPr>
          <w:bCs/>
          <w:sz w:val="28"/>
          <w:szCs w:val="28"/>
          <w:lang w:val="uk-UA"/>
        </w:rPr>
        <w:t>, із них фінансова підтримкаКП «</w:t>
      </w:r>
      <w:r w:rsidR="00800E4C" w:rsidRPr="00F6438D">
        <w:rPr>
          <w:bCs/>
          <w:sz w:val="28"/>
          <w:szCs w:val="28"/>
          <w:lang w:val="uk-UA"/>
        </w:rPr>
        <w:t>Господар</w:t>
      </w:r>
      <w:r w:rsidR="00FD22DC" w:rsidRPr="00F6438D">
        <w:rPr>
          <w:bCs/>
          <w:sz w:val="28"/>
          <w:szCs w:val="28"/>
          <w:lang w:val="uk-UA"/>
        </w:rPr>
        <w:t>»</w:t>
      </w:r>
      <w:r w:rsidR="00F6438D">
        <w:rPr>
          <w:bCs/>
          <w:sz w:val="28"/>
          <w:szCs w:val="28"/>
          <w:lang w:val="uk-UA"/>
        </w:rPr>
        <w:t xml:space="preserve"> на </w:t>
      </w:r>
      <w:r w:rsidR="00B810DD">
        <w:rPr>
          <w:bCs/>
          <w:sz w:val="28"/>
          <w:szCs w:val="28"/>
          <w:lang w:val="uk-UA"/>
        </w:rPr>
        <w:t xml:space="preserve">оплату за </w:t>
      </w:r>
      <w:r w:rsidR="00F6438D">
        <w:rPr>
          <w:bCs/>
          <w:sz w:val="28"/>
          <w:szCs w:val="28"/>
          <w:lang w:val="uk-UA"/>
        </w:rPr>
        <w:t xml:space="preserve">дозвіл </w:t>
      </w:r>
      <w:r w:rsidR="00B810DD">
        <w:rPr>
          <w:bCs/>
          <w:sz w:val="28"/>
          <w:szCs w:val="28"/>
          <w:lang w:val="uk-UA"/>
        </w:rPr>
        <w:t xml:space="preserve">на </w:t>
      </w:r>
      <w:r w:rsidR="00F6438D">
        <w:rPr>
          <w:bCs/>
          <w:sz w:val="28"/>
          <w:szCs w:val="28"/>
          <w:lang w:val="uk-UA"/>
        </w:rPr>
        <w:t>спецвикористання води;</w:t>
      </w:r>
    </w:p>
    <w:p w14:paraId="03017B9C" w14:textId="77777777" w:rsidR="00441EB0" w:rsidRPr="00F6438D" w:rsidRDefault="00441EB0" w:rsidP="00A73695">
      <w:pPr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F6438D">
        <w:rPr>
          <w:bCs/>
          <w:sz w:val="28"/>
          <w:szCs w:val="28"/>
          <w:lang w:val="uk-UA"/>
        </w:rPr>
        <w:t xml:space="preserve">На виконання заходів </w:t>
      </w:r>
      <w:r w:rsidR="0083214A">
        <w:rPr>
          <w:bCs/>
          <w:sz w:val="28"/>
          <w:szCs w:val="28"/>
          <w:lang w:val="uk-UA"/>
        </w:rPr>
        <w:t xml:space="preserve">програми розвитку органів місцевого самоврядування – </w:t>
      </w:r>
      <w:r w:rsidR="0083214A" w:rsidRPr="0083214A">
        <w:rPr>
          <w:b/>
          <w:bCs/>
          <w:sz w:val="28"/>
          <w:szCs w:val="28"/>
          <w:lang w:val="uk-UA"/>
        </w:rPr>
        <w:t>4,5</w:t>
      </w:r>
      <w:r w:rsidR="0083214A">
        <w:rPr>
          <w:bCs/>
          <w:sz w:val="28"/>
          <w:szCs w:val="28"/>
          <w:lang w:val="uk-UA"/>
        </w:rPr>
        <w:t xml:space="preserve"> тис.грн. придбання нагрудних знаків</w:t>
      </w:r>
      <w:r w:rsidRPr="00F6438D">
        <w:rPr>
          <w:bCs/>
          <w:sz w:val="28"/>
          <w:szCs w:val="28"/>
          <w:lang w:val="uk-UA"/>
        </w:rPr>
        <w:t>;</w:t>
      </w:r>
    </w:p>
    <w:p w14:paraId="6AEFD3C8" w14:textId="77777777" w:rsidR="0030200C" w:rsidRDefault="0083214A" w:rsidP="00A73695">
      <w:pPr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83214A">
        <w:rPr>
          <w:bCs/>
          <w:sz w:val="28"/>
          <w:szCs w:val="28"/>
          <w:lang w:val="uk-UA"/>
        </w:rPr>
        <w:t>Субвенція обласному бюджету</w:t>
      </w:r>
      <w:r w:rsidR="0030200C" w:rsidRPr="0083214A">
        <w:rPr>
          <w:bCs/>
          <w:sz w:val="28"/>
          <w:szCs w:val="28"/>
          <w:lang w:val="uk-UA"/>
        </w:rPr>
        <w:t xml:space="preserve"> – </w:t>
      </w:r>
      <w:r w:rsidRPr="0083214A">
        <w:rPr>
          <w:b/>
          <w:bCs/>
          <w:sz w:val="28"/>
          <w:szCs w:val="28"/>
          <w:lang w:val="uk-UA"/>
        </w:rPr>
        <w:t>1481,1</w:t>
      </w:r>
      <w:r>
        <w:rPr>
          <w:bCs/>
          <w:sz w:val="28"/>
          <w:szCs w:val="28"/>
          <w:lang w:val="uk-UA"/>
        </w:rPr>
        <w:t>тис.грн. на спів фінансування придбання шкільного автобуса.</w:t>
      </w:r>
    </w:p>
    <w:p w14:paraId="0D9C7DC6" w14:textId="77777777" w:rsidR="0083214A" w:rsidRDefault="0083214A" w:rsidP="00A73695">
      <w:pPr>
        <w:tabs>
          <w:tab w:val="left" w:pos="1088"/>
        </w:tabs>
        <w:ind w:firstLine="567"/>
        <w:jc w:val="both"/>
        <w:rPr>
          <w:bCs/>
          <w:sz w:val="28"/>
          <w:szCs w:val="28"/>
          <w:lang w:val="uk-UA"/>
        </w:rPr>
      </w:pPr>
    </w:p>
    <w:p w14:paraId="4791BE84" w14:textId="77777777" w:rsidR="00505D1C" w:rsidRDefault="00505D1C" w:rsidP="00A73695">
      <w:pPr>
        <w:tabs>
          <w:tab w:val="left" w:pos="1088"/>
        </w:tabs>
        <w:ind w:firstLine="567"/>
        <w:jc w:val="both"/>
        <w:rPr>
          <w:bCs/>
          <w:sz w:val="28"/>
          <w:szCs w:val="28"/>
          <w:lang w:val="uk-UA"/>
        </w:rPr>
      </w:pPr>
      <w:r w:rsidRPr="00B810DD">
        <w:rPr>
          <w:b/>
          <w:bCs/>
          <w:sz w:val="28"/>
          <w:szCs w:val="28"/>
          <w:lang w:val="uk-UA"/>
        </w:rPr>
        <w:t>Перевик</w:t>
      </w:r>
      <w:r w:rsidR="00350D8F">
        <w:rPr>
          <w:b/>
          <w:bCs/>
          <w:sz w:val="28"/>
          <w:szCs w:val="28"/>
          <w:lang w:val="uk-UA"/>
        </w:rPr>
        <w:t>онання доходної частини в сумі 4</w:t>
      </w:r>
      <w:r w:rsidR="00601CF4">
        <w:rPr>
          <w:b/>
          <w:bCs/>
          <w:sz w:val="28"/>
          <w:szCs w:val="28"/>
          <w:lang w:val="uk-UA"/>
        </w:rPr>
        <w:t>3</w:t>
      </w:r>
      <w:r w:rsidR="00401649">
        <w:rPr>
          <w:b/>
          <w:bCs/>
          <w:sz w:val="28"/>
          <w:szCs w:val="28"/>
          <w:lang w:val="uk-UA"/>
        </w:rPr>
        <w:t>7</w:t>
      </w:r>
      <w:r w:rsidR="009504B3">
        <w:rPr>
          <w:b/>
          <w:bCs/>
          <w:sz w:val="28"/>
          <w:szCs w:val="28"/>
          <w:lang w:val="uk-UA"/>
        </w:rPr>
        <w:t>4</w:t>
      </w:r>
      <w:r w:rsidRPr="00B810DD">
        <w:rPr>
          <w:b/>
          <w:bCs/>
          <w:sz w:val="28"/>
          <w:szCs w:val="28"/>
          <w:lang w:val="uk-UA"/>
        </w:rPr>
        <w:t xml:space="preserve">,4 тис.грн. </w:t>
      </w:r>
      <w:r w:rsidRPr="005D3373">
        <w:rPr>
          <w:bCs/>
          <w:sz w:val="28"/>
          <w:szCs w:val="28"/>
          <w:lang w:val="uk-UA"/>
        </w:rPr>
        <w:t>спрямовується на:</w:t>
      </w:r>
    </w:p>
    <w:p w14:paraId="3D46A086" w14:textId="77777777" w:rsidR="00BC7CDF" w:rsidRPr="00BC7CDF" w:rsidRDefault="00BC7CDF" w:rsidP="00A73695">
      <w:pPr>
        <w:pStyle w:val="a8"/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BC7CDF">
        <w:rPr>
          <w:bCs/>
          <w:sz w:val="28"/>
          <w:szCs w:val="28"/>
          <w:lang w:val="uk-UA"/>
        </w:rPr>
        <w:t>Новосанжарська ЦЛ</w:t>
      </w:r>
      <w:r>
        <w:rPr>
          <w:b/>
          <w:bCs/>
          <w:sz w:val="28"/>
          <w:szCs w:val="28"/>
          <w:lang w:val="uk-UA"/>
        </w:rPr>
        <w:t xml:space="preserve"> –</w:t>
      </w:r>
      <w:r w:rsidR="009504B3">
        <w:rPr>
          <w:b/>
          <w:bCs/>
          <w:sz w:val="28"/>
          <w:szCs w:val="28"/>
          <w:lang w:val="uk-UA"/>
        </w:rPr>
        <w:t xml:space="preserve"> </w:t>
      </w:r>
      <w:r w:rsidRPr="00BC7CDF">
        <w:rPr>
          <w:b/>
          <w:bCs/>
          <w:sz w:val="28"/>
          <w:szCs w:val="28"/>
          <w:lang w:val="uk-UA"/>
        </w:rPr>
        <w:t>270,0</w:t>
      </w:r>
      <w:r>
        <w:rPr>
          <w:bCs/>
          <w:sz w:val="28"/>
          <w:szCs w:val="28"/>
          <w:lang w:val="uk-UA"/>
        </w:rPr>
        <w:t xml:space="preserve"> тис.грн. придбання обладнання;</w:t>
      </w:r>
    </w:p>
    <w:p w14:paraId="598914F6" w14:textId="77777777" w:rsidR="00505D1C" w:rsidRDefault="00B810DD" w:rsidP="00A73695">
      <w:pPr>
        <w:pStyle w:val="a8"/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 виконання заходів </w:t>
      </w:r>
      <w:r w:rsidR="00505D1C">
        <w:rPr>
          <w:bCs/>
          <w:sz w:val="28"/>
          <w:szCs w:val="28"/>
          <w:lang w:val="uk-UA"/>
        </w:rPr>
        <w:t>Програм</w:t>
      </w:r>
      <w:r>
        <w:rPr>
          <w:bCs/>
          <w:sz w:val="28"/>
          <w:szCs w:val="28"/>
          <w:lang w:val="uk-UA"/>
        </w:rPr>
        <w:t>и</w:t>
      </w:r>
      <w:r w:rsidR="00505D1C">
        <w:rPr>
          <w:bCs/>
          <w:sz w:val="28"/>
          <w:szCs w:val="28"/>
          <w:lang w:val="uk-UA"/>
        </w:rPr>
        <w:t xml:space="preserve"> розвитку фізичної культури і спорту – </w:t>
      </w:r>
      <w:r w:rsidR="00505D1C" w:rsidRPr="00B810DD">
        <w:rPr>
          <w:b/>
          <w:bCs/>
          <w:sz w:val="28"/>
          <w:szCs w:val="28"/>
          <w:lang w:val="uk-UA"/>
        </w:rPr>
        <w:t>172,0</w:t>
      </w:r>
      <w:r w:rsidR="00505D1C">
        <w:rPr>
          <w:bCs/>
          <w:sz w:val="28"/>
          <w:szCs w:val="28"/>
          <w:lang w:val="uk-UA"/>
        </w:rPr>
        <w:t xml:space="preserve"> тис.грн. на фінансову підтримку ГО </w:t>
      </w:r>
      <w:r>
        <w:rPr>
          <w:bCs/>
          <w:sz w:val="28"/>
          <w:szCs w:val="28"/>
          <w:lang w:val="uk-UA"/>
        </w:rPr>
        <w:t xml:space="preserve"> «Мотобольний клуб </w:t>
      </w:r>
      <w:r w:rsidR="00505D1C">
        <w:rPr>
          <w:bCs/>
          <w:sz w:val="28"/>
          <w:szCs w:val="28"/>
          <w:lang w:val="uk-UA"/>
        </w:rPr>
        <w:t xml:space="preserve">«Колос» для участі у </w:t>
      </w:r>
      <w:r>
        <w:rPr>
          <w:bCs/>
          <w:sz w:val="28"/>
          <w:szCs w:val="28"/>
          <w:lang w:val="uk-UA"/>
        </w:rPr>
        <w:t>чемпіонаті України;</w:t>
      </w:r>
    </w:p>
    <w:p w14:paraId="7AF60ADD" w14:textId="77777777" w:rsidR="00B810DD" w:rsidRDefault="00B810DD" w:rsidP="00A73695">
      <w:pPr>
        <w:pStyle w:val="a8"/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F6438D">
        <w:rPr>
          <w:bCs/>
          <w:sz w:val="28"/>
          <w:szCs w:val="28"/>
          <w:lang w:val="uk-UA"/>
        </w:rPr>
        <w:t>На виконання заходів Програми фінансової підтримки комунальних підприємств  –</w:t>
      </w:r>
      <w:r w:rsidR="009504B3">
        <w:rPr>
          <w:bCs/>
          <w:sz w:val="28"/>
          <w:szCs w:val="28"/>
          <w:lang w:val="uk-UA"/>
        </w:rPr>
        <w:t xml:space="preserve"> </w:t>
      </w:r>
      <w:r w:rsidR="00DB5704" w:rsidRPr="001B26D7">
        <w:rPr>
          <w:b/>
          <w:sz w:val="28"/>
          <w:szCs w:val="28"/>
          <w:lang w:val="uk-UA"/>
        </w:rPr>
        <w:t>615</w:t>
      </w:r>
      <w:r>
        <w:rPr>
          <w:b/>
          <w:bCs/>
          <w:sz w:val="28"/>
          <w:szCs w:val="28"/>
          <w:lang w:val="uk-UA"/>
        </w:rPr>
        <w:t>,0</w:t>
      </w:r>
      <w:r w:rsidR="009504B3">
        <w:rPr>
          <w:b/>
          <w:bCs/>
          <w:sz w:val="28"/>
          <w:szCs w:val="28"/>
          <w:lang w:val="uk-UA"/>
        </w:rPr>
        <w:t xml:space="preserve"> </w:t>
      </w:r>
      <w:r w:rsidRPr="00F6438D">
        <w:rPr>
          <w:bCs/>
          <w:sz w:val="28"/>
          <w:szCs w:val="28"/>
          <w:lang w:val="uk-UA"/>
        </w:rPr>
        <w:t xml:space="preserve">тис.грн., із них фінансова підтримка </w:t>
      </w:r>
      <w:r w:rsidR="00DB5704">
        <w:rPr>
          <w:bCs/>
          <w:sz w:val="28"/>
          <w:szCs w:val="28"/>
          <w:lang w:val="uk-UA"/>
        </w:rPr>
        <w:t>на оплату за спожиту електроенергію</w:t>
      </w:r>
      <w:r w:rsidR="009504B3">
        <w:rPr>
          <w:bCs/>
          <w:sz w:val="28"/>
          <w:szCs w:val="28"/>
          <w:lang w:val="uk-UA"/>
        </w:rPr>
        <w:t xml:space="preserve"> </w:t>
      </w:r>
      <w:r w:rsidRPr="00F6438D">
        <w:rPr>
          <w:bCs/>
          <w:sz w:val="28"/>
          <w:szCs w:val="28"/>
          <w:lang w:val="uk-UA"/>
        </w:rPr>
        <w:t>КП «</w:t>
      </w:r>
      <w:r>
        <w:rPr>
          <w:bCs/>
          <w:sz w:val="28"/>
          <w:szCs w:val="28"/>
          <w:lang w:val="uk-UA"/>
        </w:rPr>
        <w:t>Джерело</w:t>
      </w:r>
      <w:r w:rsidRPr="00F6438D">
        <w:rPr>
          <w:bCs/>
          <w:sz w:val="28"/>
          <w:szCs w:val="28"/>
          <w:lang w:val="uk-UA"/>
        </w:rPr>
        <w:t>»</w:t>
      </w:r>
      <w:r w:rsidR="009504B3">
        <w:rPr>
          <w:bCs/>
          <w:sz w:val="28"/>
          <w:szCs w:val="28"/>
          <w:lang w:val="uk-UA"/>
        </w:rPr>
        <w:t xml:space="preserve"> </w:t>
      </w:r>
      <w:r w:rsidR="00DB5704" w:rsidRPr="001B26D7">
        <w:rPr>
          <w:bCs/>
          <w:sz w:val="28"/>
          <w:szCs w:val="28"/>
          <w:lang w:val="uk-UA"/>
        </w:rPr>
        <w:t>– 600</w:t>
      </w:r>
      <w:r w:rsidR="00DB5704">
        <w:rPr>
          <w:bCs/>
          <w:sz w:val="28"/>
          <w:szCs w:val="28"/>
          <w:lang w:val="uk-UA"/>
        </w:rPr>
        <w:t xml:space="preserve"> тис.грн., КП «Добрі руки плюс» - 10,0 тисгрн., КП «Лідер» - 5,0 тис.грн.</w:t>
      </w:r>
      <w:r>
        <w:rPr>
          <w:bCs/>
          <w:sz w:val="28"/>
          <w:szCs w:val="28"/>
          <w:lang w:val="uk-UA"/>
        </w:rPr>
        <w:t>;</w:t>
      </w:r>
    </w:p>
    <w:p w14:paraId="4C0BB6E5" w14:textId="77777777" w:rsidR="00B810DD" w:rsidRDefault="00B810DD" w:rsidP="00A73695">
      <w:pPr>
        <w:pStyle w:val="a8"/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 виконання заходів Програми розвитку освітньої галузі – </w:t>
      </w:r>
      <w:r w:rsidRPr="00B810DD">
        <w:rPr>
          <w:b/>
          <w:bCs/>
          <w:sz w:val="28"/>
          <w:szCs w:val="28"/>
          <w:lang w:val="uk-UA"/>
        </w:rPr>
        <w:t>110,0</w:t>
      </w:r>
      <w:r>
        <w:rPr>
          <w:bCs/>
          <w:sz w:val="28"/>
          <w:szCs w:val="28"/>
          <w:lang w:val="uk-UA"/>
        </w:rPr>
        <w:t xml:space="preserve"> тис.грн. на преміювання переможців олімпіад;</w:t>
      </w:r>
    </w:p>
    <w:p w14:paraId="78745DB5" w14:textId="77777777" w:rsidR="00B810DD" w:rsidRDefault="00B810DD" w:rsidP="00A73695">
      <w:pPr>
        <w:pStyle w:val="a8"/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 виконання заходів Програми підтримки військових частин Збройних Сил України та інших військових формувань – </w:t>
      </w:r>
      <w:r w:rsidRPr="00B810DD">
        <w:rPr>
          <w:b/>
          <w:bCs/>
          <w:sz w:val="28"/>
          <w:szCs w:val="28"/>
          <w:lang w:val="uk-UA"/>
        </w:rPr>
        <w:t>1500,0</w:t>
      </w:r>
      <w:r>
        <w:rPr>
          <w:bCs/>
          <w:sz w:val="28"/>
          <w:szCs w:val="28"/>
          <w:lang w:val="uk-UA"/>
        </w:rPr>
        <w:t xml:space="preserve"> тис.грн.;</w:t>
      </w:r>
    </w:p>
    <w:p w14:paraId="233BE5E3" w14:textId="77777777" w:rsidR="00401649" w:rsidRDefault="00401649" w:rsidP="00A73695">
      <w:pPr>
        <w:pStyle w:val="a8"/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 виконання заходів Програми профілактики правопорушень – </w:t>
      </w:r>
      <w:r w:rsidRPr="00401649">
        <w:rPr>
          <w:b/>
          <w:bCs/>
          <w:sz w:val="28"/>
          <w:szCs w:val="28"/>
          <w:lang w:val="uk-UA"/>
        </w:rPr>
        <w:t>50,0</w:t>
      </w:r>
      <w:r>
        <w:rPr>
          <w:bCs/>
          <w:sz w:val="28"/>
          <w:szCs w:val="28"/>
          <w:lang w:val="uk-UA"/>
        </w:rPr>
        <w:t xml:space="preserve"> тис.грн. на придбання пального для відділення поліції; </w:t>
      </w:r>
    </w:p>
    <w:p w14:paraId="4BEEF621" w14:textId="77777777" w:rsidR="00B810DD" w:rsidRDefault="00B810DD" w:rsidP="00A73695">
      <w:pPr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83214A">
        <w:rPr>
          <w:bCs/>
          <w:sz w:val="28"/>
          <w:szCs w:val="28"/>
          <w:lang w:val="uk-UA"/>
        </w:rPr>
        <w:t xml:space="preserve">Субвенція обласному бюджету – </w:t>
      </w:r>
      <w:r w:rsidRPr="0083214A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157,4</w:t>
      </w:r>
      <w:r w:rsidR="006D6C41"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тис.грн. на спів фінансуван</w:t>
      </w:r>
      <w:r w:rsidR="00350D8F">
        <w:rPr>
          <w:bCs/>
          <w:sz w:val="28"/>
          <w:szCs w:val="28"/>
          <w:lang w:val="uk-UA"/>
        </w:rPr>
        <w:t>ня придбання шкільного автобуса;</w:t>
      </w:r>
    </w:p>
    <w:p w14:paraId="29652077" w14:textId="77777777" w:rsidR="00350D8F" w:rsidRDefault="00350D8F" w:rsidP="00A73695">
      <w:pPr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Субвенція обласному бюджету Херсонської області – </w:t>
      </w:r>
      <w:r w:rsidR="00601CF4" w:rsidRPr="00601CF4">
        <w:rPr>
          <w:b/>
          <w:bCs/>
          <w:sz w:val="28"/>
          <w:szCs w:val="28"/>
          <w:lang w:val="uk-UA"/>
        </w:rPr>
        <w:t>5</w:t>
      </w:r>
      <w:r w:rsidRPr="00350D8F">
        <w:rPr>
          <w:b/>
          <w:bCs/>
          <w:sz w:val="28"/>
          <w:szCs w:val="28"/>
          <w:lang w:val="uk-UA"/>
        </w:rPr>
        <w:t>00,0</w:t>
      </w:r>
      <w:r>
        <w:rPr>
          <w:bCs/>
          <w:sz w:val="28"/>
          <w:szCs w:val="28"/>
          <w:lang w:val="uk-UA"/>
        </w:rPr>
        <w:t xml:space="preserve"> тис.грн. на реалізацію заходів з усунення аварій на об’єктах житлового фонду  на території Херсонської області.</w:t>
      </w:r>
    </w:p>
    <w:p w14:paraId="279B2BDB" w14:textId="77777777" w:rsidR="005F23D7" w:rsidRDefault="00FC7BC0" w:rsidP="00A73695">
      <w:pPr>
        <w:pStyle w:val="a8"/>
        <w:tabs>
          <w:tab w:val="left" w:pos="1088"/>
        </w:tabs>
        <w:ind w:left="0"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14:paraId="06EE33FF" w14:textId="77777777" w:rsidR="005D3373" w:rsidRDefault="005F23D7" w:rsidP="00A73695">
      <w:pPr>
        <w:pStyle w:val="a8"/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 w:rsidR="005D3373" w:rsidRPr="005D3373">
        <w:rPr>
          <w:b/>
          <w:bCs/>
          <w:sz w:val="28"/>
          <w:szCs w:val="28"/>
          <w:lang w:val="uk-UA"/>
        </w:rPr>
        <w:t>Інша дотація з державного бюджету в сумі 676,4 тис.грн.</w:t>
      </w:r>
      <w:r w:rsidR="005D3373">
        <w:rPr>
          <w:bCs/>
          <w:sz w:val="28"/>
          <w:szCs w:val="28"/>
          <w:lang w:val="uk-UA"/>
        </w:rPr>
        <w:t xml:space="preserve"> спрямовується закладам освіти на компенсацію </w:t>
      </w:r>
      <w:r w:rsidR="00FC7BC0">
        <w:rPr>
          <w:bCs/>
          <w:sz w:val="28"/>
          <w:szCs w:val="28"/>
          <w:lang w:val="uk-UA"/>
        </w:rPr>
        <w:t>за оплату к</w:t>
      </w:r>
      <w:r w:rsidR="005D3373">
        <w:rPr>
          <w:bCs/>
          <w:sz w:val="28"/>
          <w:szCs w:val="28"/>
          <w:lang w:val="uk-UA"/>
        </w:rPr>
        <w:t>омунальних послуг та енергоносії за проживання ВПО:</w:t>
      </w:r>
    </w:p>
    <w:p w14:paraId="7B4D8364" w14:textId="77777777" w:rsidR="005D3373" w:rsidRDefault="005D3373" w:rsidP="00A73695">
      <w:pPr>
        <w:pStyle w:val="a8"/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Відділу освіти – </w:t>
      </w:r>
      <w:r w:rsidRPr="00FC7BC0">
        <w:rPr>
          <w:b/>
          <w:bCs/>
          <w:sz w:val="28"/>
          <w:szCs w:val="28"/>
          <w:lang w:val="uk-UA"/>
        </w:rPr>
        <w:t>498,5</w:t>
      </w:r>
      <w:r>
        <w:rPr>
          <w:bCs/>
          <w:sz w:val="28"/>
          <w:szCs w:val="28"/>
          <w:lang w:val="uk-UA"/>
        </w:rPr>
        <w:t xml:space="preserve"> тис.грн.;</w:t>
      </w:r>
    </w:p>
    <w:p w14:paraId="67B697A6" w14:textId="77777777" w:rsidR="005D3373" w:rsidRDefault="005D3373" w:rsidP="00A73695">
      <w:pPr>
        <w:pStyle w:val="a8"/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Руденківський ліцей – </w:t>
      </w:r>
      <w:r w:rsidRPr="00FC7BC0">
        <w:rPr>
          <w:b/>
          <w:bCs/>
          <w:sz w:val="28"/>
          <w:szCs w:val="28"/>
          <w:lang w:val="uk-UA"/>
        </w:rPr>
        <w:t>177,9</w:t>
      </w:r>
      <w:r>
        <w:rPr>
          <w:bCs/>
          <w:sz w:val="28"/>
          <w:szCs w:val="28"/>
          <w:lang w:val="uk-UA"/>
        </w:rPr>
        <w:t xml:space="preserve"> тис.грн.</w:t>
      </w:r>
    </w:p>
    <w:p w14:paraId="62E4B31D" w14:textId="77777777" w:rsidR="005F23D7" w:rsidRDefault="005F23D7" w:rsidP="00A73695">
      <w:pPr>
        <w:pStyle w:val="a8"/>
        <w:tabs>
          <w:tab w:val="left" w:pos="1088"/>
        </w:tabs>
        <w:ind w:left="0" w:firstLine="567"/>
        <w:jc w:val="both"/>
        <w:rPr>
          <w:b/>
          <w:bCs/>
          <w:sz w:val="28"/>
          <w:szCs w:val="28"/>
          <w:lang w:val="uk-UA"/>
        </w:rPr>
      </w:pPr>
    </w:p>
    <w:p w14:paraId="7AB84A61" w14:textId="77777777" w:rsidR="00FC7BC0" w:rsidRDefault="00FC7BC0" w:rsidP="00A73695">
      <w:pPr>
        <w:pStyle w:val="a8"/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FC7BC0">
        <w:rPr>
          <w:b/>
          <w:bCs/>
          <w:sz w:val="28"/>
          <w:szCs w:val="28"/>
          <w:lang w:val="uk-UA"/>
        </w:rPr>
        <w:t>Інша субвенція в сумі 1414,3 тис.грн.</w:t>
      </w:r>
      <w:r>
        <w:rPr>
          <w:bCs/>
          <w:sz w:val="28"/>
          <w:szCs w:val="28"/>
          <w:lang w:val="uk-UA"/>
        </w:rPr>
        <w:t xml:space="preserve"> спрямовується відповідно до її цільового призначення:</w:t>
      </w:r>
    </w:p>
    <w:p w14:paraId="0B0A6C32" w14:textId="77777777" w:rsidR="00FC7BC0" w:rsidRDefault="00FC7BC0" w:rsidP="00A73695">
      <w:pPr>
        <w:pStyle w:val="a8"/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Центр ПМСД – </w:t>
      </w:r>
      <w:r w:rsidRPr="00FC7BC0">
        <w:rPr>
          <w:b/>
          <w:bCs/>
          <w:sz w:val="28"/>
          <w:szCs w:val="28"/>
          <w:lang w:val="uk-UA"/>
        </w:rPr>
        <w:t>827,8</w:t>
      </w:r>
      <w:r>
        <w:rPr>
          <w:bCs/>
          <w:sz w:val="28"/>
          <w:szCs w:val="28"/>
          <w:lang w:val="uk-UA"/>
        </w:rPr>
        <w:t xml:space="preserve"> тис.грн.;</w:t>
      </w:r>
    </w:p>
    <w:p w14:paraId="29E55E82" w14:textId="77777777" w:rsidR="00FC7BC0" w:rsidRDefault="00FC7BC0" w:rsidP="00A73695">
      <w:pPr>
        <w:pStyle w:val="a8"/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Новосанжарська ЦЛ – </w:t>
      </w:r>
      <w:r w:rsidRPr="00FC7BC0">
        <w:rPr>
          <w:b/>
          <w:bCs/>
          <w:sz w:val="28"/>
          <w:szCs w:val="28"/>
          <w:lang w:val="uk-UA"/>
        </w:rPr>
        <w:t>152,8</w:t>
      </w:r>
      <w:r>
        <w:rPr>
          <w:bCs/>
          <w:sz w:val="28"/>
          <w:szCs w:val="28"/>
          <w:lang w:val="uk-UA"/>
        </w:rPr>
        <w:t xml:space="preserve"> тис.грн.;</w:t>
      </w:r>
    </w:p>
    <w:p w14:paraId="5F67585F" w14:textId="77777777" w:rsidR="00FC7BC0" w:rsidRDefault="00FC7BC0" w:rsidP="00A73695">
      <w:pPr>
        <w:pStyle w:val="a8"/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Терцентр – </w:t>
      </w:r>
      <w:r w:rsidRPr="00FC7BC0">
        <w:rPr>
          <w:b/>
          <w:bCs/>
          <w:sz w:val="28"/>
          <w:szCs w:val="28"/>
          <w:lang w:val="uk-UA"/>
        </w:rPr>
        <w:t>421,7</w:t>
      </w:r>
      <w:r>
        <w:rPr>
          <w:bCs/>
          <w:sz w:val="28"/>
          <w:szCs w:val="28"/>
          <w:lang w:val="uk-UA"/>
        </w:rPr>
        <w:t xml:space="preserve"> тис.грн.;</w:t>
      </w:r>
    </w:p>
    <w:p w14:paraId="1AB628BA" w14:textId="77777777" w:rsidR="00FC7BC0" w:rsidRDefault="00FC7BC0" w:rsidP="00A73695">
      <w:pPr>
        <w:pStyle w:val="a8"/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КП «Господар» - </w:t>
      </w:r>
      <w:r w:rsidRPr="00FC7BC0">
        <w:rPr>
          <w:b/>
          <w:bCs/>
          <w:sz w:val="28"/>
          <w:szCs w:val="28"/>
          <w:lang w:val="uk-UA"/>
        </w:rPr>
        <w:t>12,0</w:t>
      </w:r>
      <w:r>
        <w:rPr>
          <w:bCs/>
          <w:sz w:val="28"/>
          <w:szCs w:val="28"/>
          <w:lang w:val="uk-UA"/>
        </w:rPr>
        <w:t xml:space="preserve"> тис.грн.</w:t>
      </w:r>
    </w:p>
    <w:p w14:paraId="594536D8" w14:textId="77777777" w:rsidR="005F23D7" w:rsidRDefault="005F23D7" w:rsidP="00A73695">
      <w:pPr>
        <w:pStyle w:val="a8"/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</w:p>
    <w:p w14:paraId="4F55DD0D" w14:textId="77777777" w:rsidR="005F23D7" w:rsidRDefault="005F23D7" w:rsidP="00A73695">
      <w:pPr>
        <w:pStyle w:val="a8"/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5F23D7">
        <w:rPr>
          <w:b/>
          <w:bCs/>
          <w:sz w:val="28"/>
          <w:szCs w:val="28"/>
          <w:lang w:val="uk-UA"/>
        </w:rPr>
        <w:t>Залишок коштів інтернет - субвенції</w:t>
      </w:r>
      <w:r w:rsidRPr="005F23D7">
        <w:rPr>
          <w:bCs/>
          <w:sz w:val="28"/>
          <w:szCs w:val="28"/>
          <w:lang w:val="uk-UA"/>
        </w:rPr>
        <w:t xml:space="preserve"> </w:t>
      </w:r>
      <w:r w:rsidRPr="006D6C41">
        <w:rPr>
          <w:b/>
          <w:bCs/>
          <w:sz w:val="28"/>
          <w:szCs w:val="28"/>
          <w:lang w:val="uk-UA"/>
        </w:rPr>
        <w:t>в сумі</w:t>
      </w:r>
      <w:r w:rsidRPr="005F23D7">
        <w:rPr>
          <w:bCs/>
          <w:sz w:val="28"/>
          <w:szCs w:val="28"/>
          <w:lang w:val="uk-UA"/>
        </w:rPr>
        <w:t xml:space="preserve"> </w:t>
      </w:r>
      <w:r w:rsidRPr="005F23D7">
        <w:rPr>
          <w:b/>
          <w:bCs/>
          <w:sz w:val="28"/>
          <w:szCs w:val="28"/>
          <w:lang w:val="uk-UA"/>
        </w:rPr>
        <w:t>879,6</w:t>
      </w:r>
      <w:r w:rsidRPr="005F23D7">
        <w:rPr>
          <w:bCs/>
          <w:sz w:val="28"/>
          <w:szCs w:val="28"/>
          <w:lang w:val="uk-UA"/>
        </w:rPr>
        <w:t xml:space="preserve"> </w:t>
      </w:r>
      <w:r w:rsidRPr="006D6C41">
        <w:rPr>
          <w:b/>
          <w:bCs/>
          <w:sz w:val="28"/>
          <w:szCs w:val="28"/>
          <w:lang w:val="uk-UA"/>
        </w:rPr>
        <w:t>тис.грн.</w:t>
      </w:r>
      <w:r w:rsidRPr="005F23D7">
        <w:rPr>
          <w:bCs/>
          <w:sz w:val="28"/>
          <w:szCs w:val="28"/>
          <w:lang w:val="uk-UA"/>
        </w:rPr>
        <w:t xml:space="preserve"> </w:t>
      </w:r>
      <w:r w:rsidR="00FF61B7">
        <w:rPr>
          <w:bCs/>
          <w:sz w:val="28"/>
          <w:szCs w:val="28"/>
          <w:lang w:val="uk-UA"/>
        </w:rPr>
        <w:t>розподіляється на заходи спрямовані на підтримку цивільного населення в умовах воєнного стану, а саме</w:t>
      </w:r>
      <w:r>
        <w:rPr>
          <w:bCs/>
          <w:sz w:val="28"/>
          <w:szCs w:val="28"/>
          <w:lang w:val="uk-UA"/>
        </w:rPr>
        <w:t>:</w:t>
      </w:r>
    </w:p>
    <w:p w14:paraId="2C0E1ABC" w14:textId="77777777" w:rsidR="005F23D7" w:rsidRDefault="005F23D7" w:rsidP="00A73695">
      <w:pPr>
        <w:pStyle w:val="a8"/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На виконання заходів П</w:t>
      </w:r>
      <w:r w:rsidRPr="005F23D7">
        <w:rPr>
          <w:bCs/>
          <w:sz w:val="28"/>
          <w:szCs w:val="28"/>
          <w:lang w:val="uk-UA"/>
        </w:rPr>
        <w:t>рограми запобігання надзвичайним ситуаціям</w:t>
      </w:r>
      <w:r>
        <w:rPr>
          <w:bCs/>
          <w:sz w:val="28"/>
          <w:szCs w:val="28"/>
          <w:lang w:val="uk-UA"/>
        </w:rPr>
        <w:t xml:space="preserve"> – 279,6 тис.грн. на придбання генератора;</w:t>
      </w:r>
    </w:p>
    <w:p w14:paraId="34245E10" w14:textId="77777777" w:rsidR="005F23D7" w:rsidRPr="005F23D7" w:rsidRDefault="005F23D7" w:rsidP="00A73695">
      <w:pPr>
        <w:pStyle w:val="a8"/>
        <w:numPr>
          <w:ilvl w:val="0"/>
          <w:numId w:val="8"/>
        </w:numPr>
        <w:tabs>
          <w:tab w:val="left" w:pos="1088"/>
        </w:tabs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Відділ</w:t>
      </w:r>
      <w:r w:rsidR="00FF61B7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освіти – 600,0 тис.грн. на обладнання укриттів в дит</w:t>
      </w:r>
      <w:r w:rsidR="00FF61B7">
        <w:rPr>
          <w:bCs/>
          <w:sz w:val="28"/>
          <w:szCs w:val="28"/>
          <w:lang w:val="uk-UA"/>
        </w:rPr>
        <w:t xml:space="preserve">ячих </w:t>
      </w:r>
      <w:r>
        <w:rPr>
          <w:bCs/>
          <w:sz w:val="28"/>
          <w:szCs w:val="28"/>
          <w:lang w:val="uk-UA"/>
        </w:rPr>
        <w:t>садках.</w:t>
      </w:r>
    </w:p>
    <w:p w14:paraId="72395564" w14:textId="77777777" w:rsidR="005F23D7" w:rsidRPr="005F23D7" w:rsidRDefault="005F23D7" w:rsidP="00A73695">
      <w:pPr>
        <w:tabs>
          <w:tab w:val="left" w:pos="1088"/>
        </w:tabs>
        <w:ind w:firstLine="567"/>
        <w:jc w:val="both"/>
        <w:rPr>
          <w:bCs/>
          <w:sz w:val="28"/>
          <w:szCs w:val="28"/>
          <w:lang w:val="uk-UA"/>
        </w:rPr>
      </w:pPr>
      <w:r w:rsidRPr="005F23D7">
        <w:rPr>
          <w:bCs/>
          <w:sz w:val="28"/>
          <w:szCs w:val="28"/>
          <w:lang w:val="uk-UA"/>
        </w:rPr>
        <w:tab/>
      </w:r>
    </w:p>
    <w:p w14:paraId="1C8DC568" w14:textId="07A88D46" w:rsidR="00FC7BC0" w:rsidRDefault="00FC7BC0" w:rsidP="00A73695">
      <w:pPr>
        <w:tabs>
          <w:tab w:val="left" w:pos="1088"/>
        </w:tabs>
        <w:ind w:firstLine="567"/>
        <w:jc w:val="both"/>
        <w:rPr>
          <w:bCs/>
          <w:sz w:val="28"/>
          <w:szCs w:val="28"/>
          <w:lang w:val="uk-UA"/>
        </w:rPr>
      </w:pPr>
      <w:r w:rsidRPr="00FC7BC0">
        <w:rPr>
          <w:b/>
          <w:bCs/>
          <w:sz w:val="28"/>
          <w:szCs w:val="28"/>
          <w:lang w:val="uk-UA"/>
        </w:rPr>
        <w:t>Надходження до бюджету розвитку в сумі 323,7 тис.грн</w:t>
      </w:r>
      <w:r>
        <w:rPr>
          <w:bCs/>
          <w:sz w:val="28"/>
          <w:szCs w:val="28"/>
          <w:lang w:val="uk-UA"/>
        </w:rPr>
        <w:t>. спрямовуються на спів фінансування придбання шкільного автобуса (всього буде придбано 2 шкільних автобуса співфінансування кожного 1481,1 тис.грн.).</w:t>
      </w:r>
    </w:p>
    <w:p w14:paraId="05DAE5CD" w14:textId="77777777" w:rsidR="005F23D7" w:rsidRDefault="005F23D7" w:rsidP="00A73695">
      <w:pPr>
        <w:tabs>
          <w:tab w:val="left" w:pos="1088"/>
        </w:tabs>
        <w:ind w:firstLine="567"/>
        <w:jc w:val="both"/>
        <w:rPr>
          <w:bCs/>
          <w:sz w:val="28"/>
          <w:szCs w:val="28"/>
          <w:lang w:val="uk-UA"/>
        </w:rPr>
      </w:pPr>
    </w:p>
    <w:p w14:paraId="796657DA" w14:textId="444A0AC3" w:rsidR="0030200C" w:rsidRPr="00B92500" w:rsidRDefault="0030200C" w:rsidP="00A73695">
      <w:pPr>
        <w:tabs>
          <w:tab w:val="left" w:pos="1088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Також вносились зміни згідно </w:t>
      </w:r>
      <w:r w:rsidR="00A73695">
        <w:rPr>
          <w:bCs/>
          <w:sz w:val="28"/>
          <w:szCs w:val="28"/>
          <w:lang w:val="uk-UA"/>
        </w:rPr>
        <w:t xml:space="preserve">з </w:t>
      </w:r>
      <w:r>
        <w:rPr>
          <w:bCs/>
          <w:sz w:val="28"/>
          <w:szCs w:val="28"/>
          <w:lang w:val="uk-UA"/>
        </w:rPr>
        <w:t>подани</w:t>
      </w:r>
      <w:r w:rsidR="00A73695">
        <w:rPr>
          <w:bCs/>
          <w:sz w:val="28"/>
          <w:szCs w:val="28"/>
          <w:lang w:val="uk-UA"/>
        </w:rPr>
        <w:t>ми</w:t>
      </w:r>
      <w:r>
        <w:rPr>
          <w:bCs/>
          <w:sz w:val="28"/>
          <w:szCs w:val="28"/>
          <w:lang w:val="uk-UA"/>
        </w:rPr>
        <w:t xml:space="preserve"> розпорядниками коштів лист</w:t>
      </w:r>
      <w:r w:rsidR="00A73695">
        <w:rPr>
          <w:bCs/>
          <w:sz w:val="28"/>
          <w:szCs w:val="28"/>
          <w:lang w:val="uk-UA"/>
        </w:rPr>
        <w:t>ами</w:t>
      </w:r>
      <w:r>
        <w:rPr>
          <w:bCs/>
          <w:sz w:val="28"/>
          <w:szCs w:val="28"/>
          <w:lang w:val="uk-UA"/>
        </w:rPr>
        <w:t xml:space="preserve"> в межах затверджених асигнувань.</w:t>
      </w:r>
    </w:p>
    <w:p w14:paraId="66454E1D" w14:textId="77777777" w:rsidR="00B63613" w:rsidRDefault="00B63613" w:rsidP="00053643">
      <w:pPr>
        <w:tabs>
          <w:tab w:val="left" w:pos="1088"/>
        </w:tabs>
        <w:rPr>
          <w:b/>
          <w:bCs/>
          <w:sz w:val="28"/>
          <w:szCs w:val="28"/>
          <w:lang w:val="uk-UA"/>
        </w:rPr>
      </w:pPr>
    </w:p>
    <w:p w14:paraId="0BD29B8F" w14:textId="678BBCFE" w:rsidR="005F23D7" w:rsidRDefault="005F23D7" w:rsidP="00053643">
      <w:pPr>
        <w:tabs>
          <w:tab w:val="left" w:pos="1088"/>
        </w:tabs>
        <w:rPr>
          <w:b/>
          <w:bCs/>
          <w:sz w:val="28"/>
          <w:szCs w:val="28"/>
          <w:lang w:val="uk-UA"/>
        </w:rPr>
      </w:pPr>
    </w:p>
    <w:p w14:paraId="76DE5A86" w14:textId="77777777" w:rsidR="00A73695" w:rsidRDefault="00A73695" w:rsidP="00053643">
      <w:pPr>
        <w:tabs>
          <w:tab w:val="left" w:pos="1088"/>
        </w:tabs>
        <w:rPr>
          <w:b/>
          <w:bCs/>
          <w:sz w:val="28"/>
          <w:szCs w:val="28"/>
          <w:lang w:val="uk-UA"/>
        </w:rPr>
      </w:pPr>
    </w:p>
    <w:p w14:paraId="29A67B71" w14:textId="77777777" w:rsidR="00483396" w:rsidRPr="003F7AC1" w:rsidRDefault="00483396" w:rsidP="00350D8F">
      <w:pPr>
        <w:tabs>
          <w:tab w:val="left" w:pos="1088"/>
        </w:tabs>
        <w:rPr>
          <w:sz w:val="28"/>
          <w:szCs w:val="28"/>
          <w:lang w:val="uk-UA"/>
        </w:rPr>
      </w:pPr>
      <w:r w:rsidRPr="003F7AC1">
        <w:rPr>
          <w:b/>
          <w:bCs/>
          <w:sz w:val="28"/>
          <w:szCs w:val="28"/>
          <w:lang w:val="uk-UA"/>
        </w:rPr>
        <w:t>Начальник фінансового відділу                                      Л</w:t>
      </w:r>
      <w:r w:rsidR="00AF5F3F">
        <w:rPr>
          <w:b/>
          <w:bCs/>
          <w:sz w:val="28"/>
          <w:szCs w:val="28"/>
          <w:lang w:val="uk-UA"/>
        </w:rPr>
        <w:t xml:space="preserve">юдмила </w:t>
      </w:r>
      <w:r w:rsidRPr="003F7AC1">
        <w:rPr>
          <w:b/>
          <w:bCs/>
          <w:sz w:val="28"/>
          <w:szCs w:val="28"/>
          <w:lang w:val="uk-UA"/>
        </w:rPr>
        <w:t>Г</w:t>
      </w:r>
      <w:r w:rsidR="00AF5F3F">
        <w:rPr>
          <w:b/>
          <w:bCs/>
          <w:sz w:val="28"/>
          <w:szCs w:val="28"/>
          <w:lang w:val="uk-UA"/>
        </w:rPr>
        <w:t>ОРОБЕЦЬ</w:t>
      </w:r>
    </w:p>
    <w:sectPr w:rsidR="00483396" w:rsidRPr="003F7AC1" w:rsidSect="00A73695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krainianBal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Ukrainian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ACE"/>
    <w:multiLevelType w:val="hybridMultilevel"/>
    <w:tmpl w:val="DFD2093A"/>
    <w:lvl w:ilvl="0" w:tplc="E43A09A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A110723"/>
    <w:multiLevelType w:val="hybridMultilevel"/>
    <w:tmpl w:val="75D6FF4A"/>
    <w:lvl w:ilvl="0" w:tplc="410A71C0">
      <w:numFmt w:val="bullet"/>
      <w:lvlText w:val="-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52505"/>
    <w:multiLevelType w:val="hybridMultilevel"/>
    <w:tmpl w:val="328ED77A"/>
    <w:lvl w:ilvl="0" w:tplc="403A7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0786B7D"/>
    <w:multiLevelType w:val="hybridMultilevel"/>
    <w:tmpl w:val="74B4A546"/>
    <w:lvl w:ilvl="0" w:tplc="77764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43B51"/>
    <w:multiLevelType w:val="hybridMultilevel"/>
    <w:tmpl w:val="6142AC7E"/>
    <w:lvl w:ilvl="0" w:tplc="C9CC3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A6E"/>
    <w:rsid w:val="00013BE4"/>
    <w:rsid w:val="00022F5A"/>
    <w:rsid w:val="00031497"/>
    <w:rsid w:val="00034626"/>
    <w:rsid w:val="00036D8A"/>
    <w:rsid w:val="00045780"/>
    <w:rsid w:val="00051BCD"/>
    <w:rsid w:val="00052666"/>
    <w:rsid w:val="0005333A"/>
    <w:rsid w:val="00053643"/>
    <w:rsid w:val="00057D1A"/>
    <w:rsid w:val="00062E79"/>
    <w:rsid w:val="00065E54"/>
    <w:rsid w:val="000712C0"/>
    <w:rsid w:val="00075D09"/>
    <w:rsid w:val="00077518"/>
    <w:rsid w:val="00082F8C"/>
    <w:rsid w:val="00083949"/>
    <w:rsid w:val="000860C8"/>
    <w:rsid w:val="0009243E"/>
    <w:rsid w:val="00092EAB"/>
    <w:rsid w:val="000941E9"/>
    <w:rsid w:val="00094D0C"/>
    <w:rsid w:val="00096709"/>
    <w:rsid w:val="000A22C7"/>
    <w:rsid w:val="000A34E0"/>
    <w:rsid w:val="000A36E2"/>
    <w:rsid w:val="000A5030"/>
    <w:rsid w:val="000A6EB1"/>
    <w:rsid w:val="000C7201"/>
    <w:rsid w:val="000D2BBB"/>
    <w:rsid w:val="000D4D1C"/>
    <w:rsid w:val="000D6AC5"/>
    <w:rsid w:val="000D78ED"/>
    <w:rsid w:val="00100D49"/>
    <w:rsid w:val="00100F5D"/>
    <w:rsid w:val="00127CF4"/>
    <w:rsid w:val="00132560"/>
    <w:rsid w:val="0013430F"/>
    <w:rsid w:val="00146C7B"/>
    <w:rsid w:val="00147978"/>
    <w:rsid w:val="00166EF7"/>
    <w:rsid w:val="001670CB"/>
    <w:rsid w:val="00184BEB"/>
    <w:rsid w:val="00196269"/>
    <w:rsid w:val="001A7723"/>
    <w:rsid w:val="001B26D7"/>
    <w:rsid w:val="001B4607"/>
    <w:rsid w:val="001C1595"/>
    <w:rsid w:val="001C4365"/>
    <w:rsid w:val="001D0C4E"/>
    <w:rsid w:val="001E5024"/>
    <w:rsid w:val="001E533A"/>
    <w:rsid w:val="001E6D7B"/>
    <w:rsid w:val="0020260C"/>
    <w:rsid w:val="00204209"/>
    <w:rsid w:val="00204FD9"/>
    <w:rsid w:val="002117FE"/>
    <w:rsid w:val="00212959"/>
    <w:rsid w:val="002160B2"/>
    <w:rsid w:val="002166A3"/>
    <w:rsid w:val="0023676E"/>
    <w:rsid w:val="00244883"/>
    <w:rsid w:val="00244F81"/>
    <w:rsid w:val="00250EF3"/>
    <w:rsid w:val="0025378A"/>
    <w:rsid w:val="00255D27"/>
    <w:rsid w:val="00260EC2"/>
    <w:rsid w:val="0027283B"/>
    <w:rsid w:val="0028267E"/>
    <w:rsid w:val="0028575A"/>
    <w:rsid w:val="002924E8"/>
    <w:rsid w:val="00297E94"/>
    <w:rsid w:val="002A14AC"/>
    <w:rsid w:val="002A2E3D"/>
    <w:rsid w:val="002A412E"/>
    <w:rsid w:val="002B1B77"/>
    <w:rsid w:val="002B382D"/>
    <w:rsid w:val="002C7D56"/>
    <w:rsid w:val="002D0121"/>
    <w:rsid w:val="002D756C"/>
    <w:rsid w:val="002E11CC"/>
    <w:rsid w:val="002E52D0"/>
    <w:rsid w:val="002F1144"/>
    <w:rsid w:val="002F3950"/>
    <w:rsid w:val="002F7EB1"/>
    <w:rsid w:val="0030200C"/>
    <w:rsid w:val="003104DC"/>
    <w:rsid w:val="0031144B"/>
    <w:rsid w:val="00320504"/>
    <w:rsid w:val="0032418C"/>
    <w:rsid w:val="003241D9"/>
    <w:rsid w:val="003308CD"/>
    <w:rsid w:val="00335574"/>
    <w:rsid w:val="003408BD"/>
    <w:rsid w:val="0034344A"/>
    <w:rsid w:val="00350D8F"/>
    <w:rsid w:val="003575FF"/>
    <w:rsid w:val="00361E10"/>
    <w:rsid w:val="0036543D"/>
    <w:rsid w:val="003656F7"/>
    <w:rsid w:val="003719F6"/>
    <w:rsid w:val="00375715"/>
    <w:rsid w:val="00383C13"/>
    <w:rsid w:val="00384D99"/>
    <w:rsid w:val="003910A0"/>
    <w:rsid w:val="003A25D1"/>
    <w:rsid w:val="003A6615"/>
    <w:rsid w:val="003B7EDA"/>
    <w:rsid w:val="003C469B"/>
    <w:rsid w:val="003C5343"/>
    <w:rsid w:val="003C72F6"/>
    <w:rsid w:val="003C7A87"/>
    <w:rsid w:val="003D5435"/>
    <w:rsid w:val="003E11AB"/>
    <w:rsid w:val="003F04CC"/>
    <w:rsid w:val="003F1CCA"/>
    <w:rsid w:val="003F3D7E"/>
    <w:rsid w:val="003F543E"/>
    <w:rsid w:val="003F611B"/>
    <w:rsid w:val="003F7AC1"/>
    <w:rsid w:val="00401649"/>
    <w:rsid w:val="0041533A"/>
    <w:rsid w:val="00415673"/>
    <w:rsid w:val="00421EF8"/>
    <w:rsid w:val="00423D3B"/>
    <w:rsid w:val="00424B2D"/>
    <w:rsid w:val="00425271"/>
    <w:rsid w:val="004346E8"/>
    <w:rsid w:val="00441EB0"/>
    <w:rsid w:val="004476F0"/>
    <w:rsid w:val="00450493"/>
    <w:rsid w:val="00454B8E"/>
    <w:rsid w:val="004568F7"/>
    <w:rsid w:val="0046140F"/>
    <w:rsid w:val="00463C99"/>
    <w:rsid w:val="00465BBA"/>
    <w:rsid w:val="00476B99"/>
    <w:rsid w:val="00483396"/>
    <w:rsid w:val="00493F32"/>
    <w:rsid w:val="004A0065"/>
    <w:rsid w:val="004A72FA"/>
    <w:rsid w:val="004A7875"/>
    <w:rsid w:val="004B319D"/>
    <w:rsid w:val="004B701D"/>
    <w:rsid w:val="004C22E7"/>
    <w:rsid w:val="004C2B2F"/>
    <w:rsid w:val="004C5BA5"/>
    <w:rsid w:val="004C70E6"/>
    <w:rsid w:val="004E03E9"/>
    <w:rsid w:val="004E3025"/>
    <w:rsid w:val="004E3FD0"/>
    <w:rsid w:val="004E4667"/>
    <w:rsid w:val="004E6175"/>
    <w:rsid w:val="004F1D7D"/>
    <w:rsid w:val="00502AB1"/>
    <w:rsid w:val="005032B5"/>
    <w:rsid w:val="005041F7"/>
    <w:rsid w:val="00505D1C"/>
    <w:rsid w:val="00506D5E"/>
    <w:rsid w:val="00510C7A"/>
    <w:rsid w:val="00512B78"/>
    <w:rsid w:val="0051556F"/>
    <w:rsid w:val="00516D54"/>
    <w:rsid w:val="00520A6F"/>
    <w:rsid w:val="00523C20"/>
    <w:rsid w:val="005404EA"/>
    <w:rsid w:val="005438D0"/>
    <w:rsid w:val="0054424B"/>
    <w:rsid w:val="005616E6"/>
    <w:rsid w:val="0056484F"/>
    <w:rsid w:val="0056685A"/>
    <w:rsid w:val="00567514"/>
    <w:rsid w:val="00572A7C"/>
    <w:rsid w:val="005737E3"/>
    <w:rsid w:val="00591655"/>
    <w:rsid w:val="005B20E1"/>
    <w:rsid w:val="005C7FB7"/>
    <w:rsid w:val="005D1D5B"/>
    <w:rsid w:val="005D3373"/>
    <w:rsid w:val="005E7817"/>
    <w:rsid w:val="005F23D7"/>
    <w:rsid w:val="005F5772"/>
    <w:rsid w:val="005F5F42"/>
    <w:rsid w:val="00600AC7"/>
    <w:rsid w:val="00601CF4"/>
    <w:rsid w:val="00603FC9"/>
    <w:rsid w:val="00605661"/>
    <w:rsid w:val="0060721C"/>
    <w:rsid w:val="00615972"/>
    <w:rsid w:val="0061697C"/>
    <w:rsid w:val="00617FEB"/>
    <w:rsid w:val="006201BE"/>
    <w:rsid w:val="00621A28"/>
    <w:rsid w:val="00621DDA"/>
    <w:rsid w:val="006235B9"/>
    <w:rsid w:val="00640D90"/>
    <w:rsid w:val="00651E02"/>
    <w:rsid w:val="00656936"/>
    <w:rsid w:val="006614D1"/>
    <w:rsid w:val="00674337"/>
    <w:rsid w:val="006842F7"/>
    <w:rsid w:val="00697502"/>
    <w:rsid w:val="006B2785"/>
    <w:rsid w:val="006B7F89"/>
    <w:rsid w:val="006D07EC"/>
    <w:rsid w:val="006D15AB"/>
    <w:rsid w:val="006D2A6F"/>
    <w:rsid w:val="006D51A8"/>
    <w:rsid w:val="006D52F5"/>
    <w:rsid w:val="006D6C41"/>
    <w:rsid w:val="006F0609"/>
    <w:rsid w:val="006F0A05"/>
    <w:rsid w:val="006F1995"/>
    <w:rsid w:val="006F2D27"/>
    <w:rsid w:val="006F4CE5"/>
    <w:rsid w:val="007145A6"/>
    <w:rsid w:val="0071486C"/>
    <w:rsid w:val="00714DC8"/>
    <w:rsid w:val="00717736"/>
    <w:rsid w:val="007203FD"/>
    <w:rsid w:val="0073288C"/>
    <w:rsid w:val="00733A6E"/>
    <w:rsid w:val="00734317"/>
    <w:rsid w:val="00736353"/>
    <w:rsid w:val="007403AA"/>
    <w:rsid w:val="00740A75"/>
    <w:rsid w:val="00743BE2"/>
    <w:rsid w:val="007546F7"/>
    <w:rsid w:val="00754F82"/>
    <w:rsid w:val="00776344"/>
    <w:rsid w:val="00781545"/>
    <w:rsid w:val="00784E54"/>
    <w:rsid w:val="007A0196"/>
    <w:rsid w:val="007A1D25"/>
    <w:rsid w:val="007A6F5B"/>
    <w:rsid w:val="007B2B76"/>
    <w:rsid w:val="007B2C61"/>
    <w:rsid w:val="007C1374"/>
    <w:rsid w:val="007C5679"/>
    <w:rsid w:val="007C5E0A"/>
    <w:rsid w:val="007D2929"/>
    <w:rsid w:val="007D70E7"/>
    <w:rsid w:val="007E3E71"/>
    <w:rsid w:val="007E4619"/>
    <w:rsid w:val="007F6A6E"/>
    <w:rsid w:val="00800E4C"/>
    <w:rsid w:val="0080516A"/>
    <w:rsid w:val="00805A91"/>
    <w:rsid w:val="00807F22"/>
    <w:rsid w:val="008174FD"/>
    <w:rsid w:val="0082087F"/>
    <w:rsid w:val="0082449E"/>
    <w:rsid w:val="008261F1"/>
    <w:rsid w:val="0083214A"/>
    <w:rsid w:val="00840060"/>
    <w:rsid w:val="00844F1B"/>
    <w:rsid w:val="00850FDF"/>
    <w:rsid w:val="008514A2"/>
    <w:rsid w:val="008627A0"/>
    <w:rsid w:val="00872040"/>
    <w:rsid w:val="00887A20"/>
    <w:rsid w:val="008A45BF"/>
    <w:rsid w:val="008A47DA"/>
    <w:rsid w:val="008A7920"/>
    <w:rsid w:val="008B2819"/>
    <w:rsid w:val="008B6B5A"/>
    <w:rsid w:val="008D670D"/>
    <w:rsid w:val="008E32B0"/>
    <w:rsid w:val="008E3F63"/>
    <w:rsid w:val="008E5DED"/>
    <w:rsid w:val="008E6887"/>
    <w:rsid w:val="00912D06"/>
    <w:rsid w:val="00914D28"/>
    <w:rsid w:val="00917788"/>
    <w:rsid w:val="00921DA2"/>
    <w:rsid w:val="00924BB8"/>
    <w:rsid w:val="009351FC"/>
    <w:rsid w:val="00936FFC"/>
    <w:rsid w:val="009423A9"/>
    <w:rsid w:val="00947D99"/>
    <w:rsid w:val="009504B3"/>
    <w:rsid w:val="00951461"/>
    <w:rsid w:val="0095373D"/>
    <w:rsid w:val="00956655"/>
    <w:rsid w:val="00964E17"/>
    <w:rsid w:val="009676F9"/>
    <w:rsid w:val="00971D10"/>
    <w:rsid w:val="009828A6"/>
    <w:rsid w:val="009A2903"/>
    <w:rsid w:val="009A3681"/>
    <w:rsid w:val="009A7FD2"/>
    <w:rsid w:val="009D4689"/>
    <w:rsid w:val="009D494B"/>
    <w:rsid w:val="009E0EB1"/>
    <w:rsid w:val="009E3C61"/>
    <w:rsid w:val="009E4710"/>
    <w:rsid w:val="009F29BF"/>
    <w:rsid w:val="00A06716"/>
    <w:rsid w:val="00A07C31"/>
    <w:rsid w:val="00A20DCC"/>
    <w:rsid w:val="00A21F0B"/>
    <w:rsid w:val="00A26AA4"/>
    <w:rsid w:val="00A36657"/>
    <w:rsid w:val="00A4211E"/>
    <w:rsid w:val="00A44A66"/>
    <w:rsid w:val="00A45C71"/>
    <w:rsid w:val="00A46F07"/>
    <w:rsid w:val="00A47772"/>
    <w:rsid w:val="00A51FB0"/>
    <w:rsid w:val="00A66DAE"/>
    <w:rsid w:val="00A6717A"/>
    <w:rsid w:val="00A73695"/>
    <w:rsid w:val="00A74920"/>
    <w:rsid w:val="00A925C9"/>
    <w:rsid w:val="00A942C2"/>
    <w:rsid w:val="00A9797A"/>
    <w:rsid w:val="00AB02D1"/>
    <w:rsid w:val="00AB79C5"/>
    <w:rsid w:val="00AC5BFE"/>
    <w:rsid w:val="00AC633B"/>
    <w:rsid w:val="00AD56A6"/>
    <w:rsid w:val="00AF198E"/>
    <w:rsid w:val="00AF5BA8"/>
    <w:rsid w:val="00AF5F3F"/>
    <w:rsid w:val="00B0387A"/>
    <w:rsid w:val="00B0568B"/>
    <w:rsid w:val="00B062C7"/>
    <w:rsid w:val="00B13470"/>
    <w:rsid w:val="00B16655"/>
    <w:rsid w:val="00B26752"/>
    <w:rsid w:val="00B34019"/>
    <w:rsid w:val="00B363DA"/>
    <w:rsid w:val="00B40B09"/>
    <w:rsid w:val="00B40B2A"/>
    <w:rsid w:val="00B46C9D"/>
    <w:rsid w:val="00B4787D"/>
    <w:rsid w:val="00B52508"/>
    <w:rsid w:val="00B532A3"/>
    <w:rsid w:val="00B61D70"/>
    <w:rsid w:val="00B63613"/>
    <w:rsid w:val="00B65ADD"/>
    <w:rsid w:val="00B77A61"/>
    <w:rsid w:val="00B807D7"/>
    <w:rsid w:val="00B810DD"/>
    <w:rsid w:val="00B82F0F"/>
    <w:rsid w:val="00B85933"/>
    <w:rsid w:val="00B865AF"/>
    <w:rsid w:val="00B8662E"/>
    <w:rsid w:val="00B92500"/>
    <w:rsid w:val="00BA15BE"/>
    <w:rsid w:val="00BA54A1"/>
    <w:rsid w:val="00BC0F8E"/>
    <w:rsid w:val="00BC5191"/>
    <w:rsid w:val="00BC5DD6"/>
    <w:rsid w:val="00BC7CDF"/>
    <w:rsid w:val="00BE18F0"/>
    <w:rsid w:val="00BF4410"/>
    <w:rsid w:val="00BF68E4"/>
    <w:rsid w:val="00BF76D1"/>
    <w:rsid w:val="00C01055"/>
    <w:rsid w:val="00C052E9"/>
    <w:rsid w:val="00C141D8"/>
    <w:rsid w:val="00C22909"/>
    <w:rsid w:val="00C22CA7"/>
    <w:rsid w:val="00C4154E"/>
    <w:rsid w:val="00C4314B"/>
    <w:rsid w:val="00C442B6"/>
    <w:rsid w:val="00C726A9"/>
    <w:rsid w:val="00C879E2"/>
    <w:rsid w:val="00C92990"/>
    <w:rsid w:val="00C9437E"/>
    <w:rsid w:val="00C9555D"/>
    <w:rsid w:val="00C9605F"/>
    <w:rsid w:val="00CA4C1C"/>
    <w:rsid w:val="00CA628A"/>
    <w:rsid w:val="00CA67E5"/>
    <w:rsid w:val="00CB2BE4"/>
    <w:rsid w:val="00CB4D6D"/>
    <w:rsid w:val="00CB6A72"/>
    <w:rsid w:val="00CB7D2B"/>
    <w:rsid w:val="00CB7D75"/>
    <w:rsid w:val="00CD1803"/>
    <w:rsid w:val="00CD4CBE"/>
    <w:rsid w:val="00CD51B0"/>
    <w:rsid w:val="00CD6EDC"/>
    <w:rsid w:val="00CE486F"/>
    <w:rsid w:val="00CE59B2"/>
    <w:rsid w:val="00CE7011"/>
    <w:rsid w:val="00CE7520"/>
    <w:rsid w:val="00CF0707"/>
    <w:rsid w:val="00CF2A60"/>
    <w:rsid w:val="00CF4D92"/>
    <w:rsid w:val="00CF6CD7"/>
    <w:rsid w:val="00D02D99"/>
    <w:rsid w:val="00D05B00"/>
    <w:rsid w:val="00D068E5"/>
    <w:rsid w:val="00D2288B"/>
    <w:rsid w:val="00D22D5C"/>
    <w:rsid w:val="00D25D7E"/>
    <w:rsid w:val="00D334DB"/>
    <w:rsid w:val="00D337E4"/>
    <w:rsid w:val="00D36499"/>
    <w:rsid w:val="00D41CE5"/>
    <w:rsid w:val="00D41F0B"/>
    <w:rsid w:val="00D466E0"/>
    <w:rsid w:val="00D56468"/>
    <w:rsid w:val="00D57F7D"/>
    <w:rsid w:val="00D60D33"/>
    <w:rsid w:val="00D6408B"/>
    <w:rsid w:val="00D65196"/>
    <w:rsid w:val="00D83FF1"/>
    <w:rsid w:val="00D862E5"/>
    <w:rsid w:val="00D969C1"/>
    <w:rsid w:val="00DA6C60"/>
    <w:rsid w:val="00DB10C2"/>
    <w:rsid w:val="00DB5704"/>
    <w:rsid w:val="00DD2782"/>
    <w:rsid w:val="00DD64AA"/>
    <w:rsid w:val="00DE4DC2"/>
    <w:rsid w:val="00DF10A5"/>
    <w:rsid w:val="00DF3EE9"/>
    <w:rsid w:val="00E00FC9"/>
    <w:rsid w:val="00E02A88"/>
    <w:rsid w:val="00E0333F"/>
    <w:rsid w:val="00E0464B"/>
    <w:rsid w:val="00E04720"/>
    <w:rsid w:val="00E060C7"/>
    <w:rsid w:val="00E07B68"/>
    <w:rsid w:val="00E10EC2"/>
    <w:rsid w:val="00E21852"/>
    <w:rsid w:val="00E22C9F"/>
    <w:rsid w:val="00E37BD6"/>
    <w:rsid w:val="00E41454"/>
    <w:rsid w:val="00E43187"/>
    <w:rsid w:val="00E4703F"/>
    <w:rsid w:val="00E55883"/>
    <w:rsid w:val="00E6403E"/>
    <w:rsid w:val="00E70F2A"/>
    <w:rsid w:val="00E726CA"/>
    <w:rsid w:val="00E73701"/>
    <w:rsid w:val="00E73DB9"/>
    <w:rsid w:val="00E74453"/>
    <w:rsid w:val="00E762F0"/>
    <w:rsid w:val="00E76A89"/>
    <w:rsid w:val="00E77642"/>
    <w:rsid w:val="00E77DEE"/>
    <w:rsid w:val="00E8564D"/>
    <w:rsid w:val="00E952D8"/>
    <w:rsid w:val="00E952EB"/>
    <w:rsid w:val="00EA2147"/>
    <w:rsid w:val="00EA375D"/>
    <w:rsid w:val="00EA4E27"/>
    <w:rsid w:val="00EA5890"/>
    <w:rsid w:val="00EA5B7D"/>
    <w:rsid w:val="00EB6C1F"/>
    <w:rsid w:val="00EC1296"/>
    <w:rsid w:val="00EC735B"/>
    <w:rsid w:val="00EE1386"/>
    <w:rsid w:val="00EE3ACE"/>
    <w:rsid w:val="00EE6528"/>
    <w:rsid w:val="00EF2264"/>
    <w:rsid w:val="00EF39DA"/>
    <w:rsid w:val="00F00E43"/>
    <w:rsid w:val="00F02EBC"/>
    <w:rsid w:val="00F10DD8"/>
    <w:rsid w:val="00F1677F"/>
    <w:rsid w:val="00F16F95"/>
    <w:rsid w:val="00F2018C"/>
    <w:rsid w:val="00F227CD"/>
    <w:rsid w:val="00F229A2"/>
    <w:rsid w:val="00F244F8"/>
    <w:rsid w:val="00F26436"/>
    <w:rsid w:val="00F40266"/>
    <w:rsid w:val="00F41E22"/>
    <w:rsid w:val="00F463F6"/>
    <w:rsid w:val="00F56770"/>
    <w:rsid w:val="00F62AF3"/>
    <w:rsid w:val="00F63097"/>
    <w:rsid w:val="00F63C2B"/>
    <w:rsid w:val="00F6438D"/>
    <w:rsid w:val="00F8255E"/>
    <w:rsid w:val="00F912FA"/>
    <w:rsid w:val="00F915E6"/>
    <w:rsid w:val="00F938B5"/>
    <w:rsid w:val="00F95B3B"/>
    <w:rsid w:val="00FA0E59"/>
    <w:rsid w:val="00FB1406"/>
    <w:rsid w:val="00FB21F2"/>
    <w:rsid w:val="00FB69FA"/>
    <w:rsid w:val="00FC0D4E"/>
    <w:rsid w:val="00FC187A"/>
    <w:rsid w:val="00FC2523"/>
    <w:rsid w:val="00FC31D0"/>
    <w:rsid w:val="00FC5B2B"/>
    <w:rsid w:val="00FC7405"/>
    <w:rsid w:val="00FC7BC0"/>
    <w:rsid w:val="00FD22DC"/>
    <w:rsid w:val="00FE2381"/>
    <w:rsid w:val="00FE2F81"/>
    <w:rsid w:val="00FE6EC2"/>
    <w:rsid w:val="00FF4821"/>
    <w:rsid w:val="00FF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D9DED"/>
  <w15:docId w15:val="{C47A30D5-C946-44A0-843F-7D4123A6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A6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6A6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F6A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6A6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506D5E"/>
    <w:pPr>
      <w:jc w:val="both"/>
    </w:pPr>
    <w:rPr>
      <w:rFonts w:eastAsia="Calibri"/>
      <w:sz w:val="28"/>
      <w:szCs w:val="20"/>
      <w:lang w:val="uk-UA"/>
    </w:rPr>
  </w:style>
  <w:style w:type="character" w:customStyle="1" w:styleId="a7">
    <w:name w:val="Основной текст Знак"/>
    <w:basedOn w:val="a0"/>
    <w:link w:val="a6"/>
    <w:uiPriority w:val="99"/>
    <w:locked/>
    <w:rsid w:val="00506D5E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4">
    <w:name w:val="заголовок 4"/>
    <w:basedOn w:val="a"/>
    <w:next w:val="a"/>
    <w:uiPriority w:val="99"/>
    <w:rsid w:val="00506D5E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8">
    <w:name w:val="List Paragraph"/>
    <w:basedOn w:val="a"/>
    <w:uiPriority w:val="99"/>
    <w:qFormat/>
    <w:rsid w:val="00132560"/>
    <w:pPr>
      <w:ind w:left="720"/>
      <w:contextualSpacing/>
    </w:pPr>
  </w:style>
  <w:style w:type="paragraph" w:styleId="a9">
    <w:name w:val="Normal (Web)"/>
    <w:basedOn w:val="a"/>
    <w:uiPriority w:val="99"/>
    <w:rsid w:val="00F1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43919744@mail.q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2E1CB-9AC9-44AA-9F10-89E6342C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380502859185</cp:lastModifiedBy>
  <cp:revision>4</cp:revision>
  <cp:lastPrinted>2023-06-15T05:20:00Z</cp:lastPrinted>
  <dcterms:created xsi:type="dcterms:W3CDTF">2023-06-15T09:19:00Z</dcterms:created>
  <dcterms:modified xsi:type="dcterms:W3CDTF">2023-06-20T13:44:00Z</dcterms:modified>
</cp:coreProperties>
</file>